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79" w:rsidRDefault="00533979" w:rsidP="00533979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979" w:rsidRPr="00533979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bookmarkStart w:id="0" w:name="_Toc521932447"/>
      <w:r w:rsidRPr="00533979">
        <w:rPr>
          <w:rFonts w:ascii="Times New Roman" w:hAnsi="Times New Roman" w:cs="Times New Roman"/>
          <w:b/>
          <w:sz w:val="20"/>
        </w:rPr>
        <w:t>MINISTÉRIO DA DEFESA</w:t>
      </w:r>
      <w:bookmarkEnd w:id="0"/>
    </w:p>
    <w:p w:rsidR="00533979" w:rsidRPr="00533979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bookmarkStart w:id="1" w:name="_Toc521932448"/>
      <w:r w:rsidRPr="00533979">
        <w:rPr>
          <w:rFonts w:ascii="Times New Roman" w:hAnsi="Times New Roman" w:cs="Times New Roman"/>
          <w:b/>
          <w:sz w:val="20"/>
        </w:rPr>
        <w:t>EXÉRCITO BRASILEIRO</w:t>
      </w:r>
      <w:bookmarkEnd w:id="1"/>
    </w:p>
    <w:p w:rsidR="00533979" w:rsidRPr="00533979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bookmarkStart w:id="2" w:name="_Toc521932450"/>
      <w:r w:rsidRPr="00533979">
        <w:rPr>
          <w:rFonts w:ascii="Times New Roman" w:hAnsi="Times New Roman" w:cs="Times New Roman"/>
          <w:b/>
          <w:sz w:val="20"/>
        </w:rPr>
        <w:t>COMISSÃO REGIONAL DE OBRAS 3</w:t>
      </w:r>
      <w:bookmarkEnd w:id="2"/>
    </w:p>
    <w:p w:rsidR="00533979" w:rsidRPr="00075D43" w:rsidRDefault="00533979" w:rsidP="00533979">
      <w:pPr>
        <w:pStyle w:val="Capa-doc"/>
        <w:spacing w:before="0" w:after="0" w:line="240" w:lineRule="auto"/>
        <w:rPr>
          <w:rFonts w:cs="Times New Roman"/>
          <w:sz w:val="24"/>
          <w:szCs w:val="24"/>
        </w:rPr>
      </w:pPr>
      <w:bookmarkStart w:id="3" w:name="_Toc521932451"/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pStyle w:val="Capa-doc"/>
        <w:spacing w:before="0" w:after="0" w:line="240" w:lineRule="auto"/>
        <w:rPr>
          <w:rFonts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3"/>
    <w:p w:rsidR="00533979" w:rsidRPr="00533979" w:rsidRDefault="00533979" w:rsidP="00533979">
      <w:pPr>
        <w:pStyle w:val="Capa-doc"/>
        <w:spacing w:before="0" w:after="0" w:line="240" w:lineRule="auto"/>
        <w:rPr>
          <w:rFonts w:cs="Times New Roman"/>
        </w:rPr>
      </w:pPr>
      <w:r w:rsidRPr="00533979">
        <w:rPr>
          <w:rFonts w:cs="Times New Roman"/>
        </w:rPr>
        <w:t xml:space="preserve">ANEXO </w:t>
      </w:r>
      <w:r>
        <w:rPr>
          <w:rFonts w:cs="Times New Roman"/>
        </w:rPr>
        <w:t>VII</w:t>
      </w:r>
      <w:r w:rsidRPr="00533979">
        <w:rPr>
          <w:rFonts w:cs="Times New Roman"/>
        </w:rPr>
        <w:t xml:space="preserve">I - </w:t>
      </w:r>
      <w:r>
        <w:rPr>
          <w:rFonts w:cs="Times New Roman"/>
        </w:rPr>
        <w:t>ESTUDOS PRELIMINARES</w:t>
      </w: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Toc519535672"/>
      <w:bookmarkStart w:id="5" w:name="_Toc519537252"/>
      <w:bookmarkStart w:id="6" w:name="_Toc521932452"/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B1547D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47D" w:rsidRPr="00F554F9" w:rsidRDefault="00F554F9" w:rsidP="00B1547D">
      <w:pPr>
        <w:suppressAutoHyphens/>
        <w:spacing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7" w:name="_Toc523904930"/>
      <w:bookmarkStart w:id="8" w:name="_Toc524167831"/>
      <w:bookmarkStart w:id="9" w:name="_Toc526102311"/>
      <w:bookmarkStart w:id="10" w:name="_Toc535564329"/>
      <w:bookmarkStart w:id="11" w:name="_Toc535573309"/>
      <w:bookmarkStart w:id="12" w:name="_Toc536523852"/>
      <w:bookmarkStart w:id="13" w:name="_Toc864192"/>
      <w:bookmarkStart w:id="14" w:name="_Toc942596"/>
      <w:bookmarkEnd w:id="4"/>
      <w:bookmarkEnd w:id="5"/>
      <w:bookmarkEnd w:id="6"/>
      <w:r w:rsidRPr="00F554F9">
        <w:rPr>
          <w:rFonts w:ascii="Times New Roman" w:hAnsi="Times New Roman" w:cs="Times New Roman"/>
          <w:b/>
          <w:sz w:val="32"/>
          <w:szCs w:val="32"/>
        </w:rPr>
        <w:t xml:space="preserve">20PB006 –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F554F9">
        <w:rPr>
          <w:rFonts w:ascii="Times New Roman" w:hAnsi="Times New Roman" w:cs="Times New Roman"/>
          <w:b/>
          <w:sz w:val="32"/>
          <w:szCs w:val="32"/>
        </w:rPr>
        <w:t>REPARAÇÃO DO SISTEMA DE DRENAGEM PLUVIAL DA SEÇÃO DE SERVIÇO DE INATIVOS E PENSIONISTAS DA 3ª REGIÃO MILITAR, EM PORTO ALEGRE - RS</w:t>
      </w:r>
    </w:p>
    <w:p w:rsidR="00E11792" w:rsidRPr="00E11792" w:rsidRDefault="00E11792" w:rsidP="00E11792">
      <w:pPr>
        <w:suppressAutoHyphens/>
        <w:spacing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2C7B30" w:rsidRPr="00075D43" w:rsidRDefault="00B2533E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  <w:r>
        <w:rPr>
          <w:rStyle w:val="Forte"/>
          <w:rFonts w:eastAsia="MS Mincho"/>
          <w:sz w:val="22"/>
          <w:szCs w:val="22"/>
        </w:rPr>
        <w:tab/>
      </w:r>
    </w:p>
    <w:p w:rsidR="00A95B7C" w:rsidRPr="00075D43" w:rsidRDefault="00A95B7C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4AD3" w:rsidRPr="000904A5" w:rsidRDefault="00BB742B" w:rsidP="000904A5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948005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lastRenderedPageBreak/>
        <w:t>NECESSIDADE</w:t>
      </w:r>
      <w:r w:rsidRPr="000904A5">
        <w:rPr>
          <w:rFonts w:ascii="Times New Roman" w:hAnsi="Times New Roman" w:cs="Times New Roman"/>
          <w:color w:val="auto"/>
          <w:sz w:val="24"/>
          <w:szCs w:val="24"/>
        </w:rPr>
        <w:t xml:space="preserve"> DA CONTRATAÇÃO</w:t>
      </w:r>
      <w:bookmarkEnd w:id="15"/>
    </w:p>
    <w:p w:rsidR="008F0684" w:rsidRDefault="00030A7C" w:rsidP="008F0684">
      <w:pPr>
        <w:spacing w:after="0" w:line="360" w:lineRule="auto"/>
        <w:ind w:firstLine="3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F0684">
        <w:rPr>
          <w:rFonts w:ascii="Times New Roman" w:hAnsi="Times New Roman"/>
          <w:bCs/>
          <w:sz w:val="24"/>
          <w:szCs w:val="24"/>
        </w:rPr>
        <w:t xml:space="preserve">Atualmente, </w:t>
      </w:r>
      <w:r w:rsidR="008F724C">
        <w:rPr>
          <w:rFonts w:ascii="Times New Roman" w:hAnsi="Times New Roman"/>
          <w:bCs/>
          <w:sz w:val="24"/>
          <w:szCs w:val="24"/>
        </w:rPr>
        <w:t>a cobertura da Seção de Serviços de Inativos e Pensio</w:t>
      </w:r>
      <w:r w:rsidR="00DB1440">
        <w:rPr>
          <w:rFonts w:ascii="Times New Roman" w:hAnsi="Times New Roman"/>
          <w:bCs/>
          <w:sz w:val="24"/>
          <w:szCs w:val="24"/>
        </w:rPr>
        <w:t>nistas, em Porto Alegre, encontra-se com o sistema de drenagem pluvial funcionando de forma ineficiente devido a recalques das calhas provocados por desgastes dos suportes de fixação. Portanto, em dias chuvosos, uma grande infiltração de água ocorre, atingindo o forro e as dependências da região da SSIP.</w:t>
      </w:r>
    </w:p>
    <w:p w:rsidR="008F0684" w:rsidRDefault="00C6039A" w:rsidP="00C6039A">
      <w:pPr>
        <w:spacing w:after="0" w:line="360" w:lineRule="auto"/>
        <w:ind w:firstLine="3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Diante disso, este estudo visa readequar o sistema de drenagem pluvial da SSIP, com a instalação de novas calhas, descida d’água e impermeabilização, </w:t>
      </w:r>
      <w:r w:rsidR="008F0684">
        <w:rPr>
          <w:rFonts w:ascii="Times New Roman" w:hAnsi="Times New Roman"/>
          <w:bCs/>
          <w:sz w:val="24"/>
          <w:szCs w:val="24"/>
        </w:rPr>
        <w:t xml:space="preserve">a fim de humanizar e dinamizar o atendimento aos </w:t>
      </w:r>
      <w:r>
        <w:rPr>
          <w:rFonts w:ascii="Times New Roman" w:hAnsi="Times New Roman"/>
          <w:bCs/>
          <w:sz w:val="24"/>
          <w:szCs w:val="24"/>
        </w:rPr>
        <w:t>inativos e pensionistas</w:t>
      </w:r>
      <w:r w:rsidR="008F0684">
        <w:rPr>
          <w:rFonts w:ascii="Times New Roman" w:hAnsi="Times New Roman"/>
          <w:bCs/>
          <w:sz w:val="24"/>
          <w:szCs w:val="24"/>
        </w:rPr>
        <w:t xml:space="preserve">. </w:t>
      </w:r>
    </w:p>
    <w:p w:rsidR="00030A7C" w:rsidRDefault="00887D8B" w:rsidP="008F06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030A7C" w:rsidRPr="000904A5" w:rsidRDefault="00BB742B" w:rsidP="000904A5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16" w:name="_Toc948006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>REFERÊNCIA A INSTRUMENTOS DE PLANEJAMENTO</w:t>
      </w:r>
      <w:bookmarkEnd w:id="16"/>
    </w:p>
    <w:p w:rsidR="00534AD3" w:rsidRDefault="005B0B93" w:rsidP="003E726C">
      <w:pPr>
        <w:pStyle w:val="PargrafodaLista"/>
        <w:spacing w:after="0" w:line="360" w:lineRule="auto"/>
        <w:ind w:left="0"/>
        <w:contextualSpacing w:val="0"/>
        <w:jc w:val="both"/>
      </w:pPr>
      <w:r>
        <w:tab/>
      </w:r>
      <w:r w:rsidR="00030A7C" w:rsidRPr="00860F60">
        <w:rPr>
          <w:rFonts w:ascii="Times New Roman" w:hAnsi="Times New Roman" w:cs="Times New Roman"/>
          <w:sz w:val="24"/>
          <w:szCs w:val="24"/>
        </w:rPr>
        <w:t xml:space="preserve">O serviço </w:t>
      </w:r>
      <w:r w:rsidR="00755249" w:rsidRPr="00860F60">
        <w:rPr>
          <w:rFonts w:ascii="Times New Roman" w:hAnsi="Times New Roman" w:cs="Times New Roman"/>
          <w:sz w:val="24"/>
          <w:szCs w:val="24"/>
        </w:rPr>
        <w:t xml:space="preserve">encontra-se contemplado na Ficha Modelo 20 do 4º Grupamento de Engenharia (4º </w:t>
      </w:r>
      <w:proofErr w:type="spellStart"/>
      <w:r w:rsidR="00755249" w:rsidRPr="00860F60">
        <w:rPr>
          <w:rFonts w:ascii="Times New Roman" w:hAnsi="Times New Roman" w:cs="Times New Roman"/>
          <w:sz w:val="24"/>
          <w:szCs w:val="24"/>
        </w:rPr>
        <w:t>Gpt</w:t>
      </w:r>
      <w:proofErr w:type="spellEnd"/>
      <w:r w:rsidR="00755249" w:rsidRPr="00860F60">
        <w:rPr>
          <w:rFonts w:ascii="Times New Roman" w:hAnsi="Times New Roman" w:cs="Times New Roman"/>
          <w:sz w:val="24"/>
          <w:szCs w:val="24"/>
        </w:rPr>
        <w:t xml:space="preserve"> E), que é o Escalão Superior da CRO 3. A Ficha Modelo 20 é o instrumento de planejamento dos projetos utilizado pelo 4º </w:t>
      </w:r>
      <w:proofErr w:type="spellStart"/>
      <w:r w:rsidR="00755249" w:rsidRPr="00860F60">
        <w:rPr>
          <w:rFonts w:ascii="Times New Roman" w:hAnsi="Times New Roman" w:cs="Times New Roman"/>
          <w:sz w:val="24"/>
          <w:szCs w:val="24"/>
        </w:rPr>
        <w:t>Gpt</w:t>
      </w:r>
      <w:proofErr w:type="spellEnd"/>
      <w:r w:rsidR="00755249" w:rsidRPr="00860F60">
        <w:rPr>
          <w:rFonts w:ascii="Times New Roman" w:hAnsi="Times New Roman" w:cs="Times New Roman"/>
          <w:sz w:val="24"/>
          <w:szCs w:val="24"/>
        </w:rPr>
        <w:t xml:space="preserve"> E.</w:t>
      </w:r>
    </w:p>
    <w:p w:rsidR="00030A7C" w:rsidRDefault="00030A7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0904A5" w:rsidRDefault="00BB742B" w:rsidP="000904A5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17" w:name="_Toc948007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>REQUISITOS DA CONTRATAÇÃO</w:t>
      </w:r>
      <w:bookmarkEnd w:id="17"/>
    </w:p>
    <w:p w:rsidR="00030A7C" w:rsidRPr="005B0B93" w:rsidRDefault="005B0B93" w:rsidP="003E726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5B0B93">
        <w:rPr>
          <w:rFonts w:ascii="Times New Roman" w:hAnsi="Times New Roman" w:cs="Times New Roman"/>
          <w:sz w:val="24"/>
          <w:szCs w:val="24"/>
        </w:rPr>
        <w:t>Os requisitos técnicos e legais estão definidos no Projeto Básico e no Edital de Licitação.</w:t>
      </w:r>
    </w:p>
    <w:p w:rsidR="00030A7C" w:rsidRDefault="00030A7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0904A5" w:rsidRDefault="00BB742B" w:rsidP="00A31549">
      <w:pPr>
        <w:pStyle w:val="Ttulo1"/>
        <w:numPr>
          <w:ilvl w:val="0"/>
          <w:numId w:val="45"/>
        </w:numPr>
        <w:spacing w:before="0" w:line="240" w:lineRule="auto"/>
        <w:ind w:left="357" w:hanging="357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18" w:name="_Toc948008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>ESTIMATIVA DAS QUANTIDADES, ACOMPANHADAS DAS MEMÓRIAS DE CÁLCULO E DOS DOCUMENTOS QUE LHE DÃO SUPORTE</w:t>
      </w:r>
      <w:bookmarkEnd w:id="18"/>
    </w:p>
    <w:p w:rsidR="00030A7C" w:rsidRDefault="005B0B93" w:rsidP="00A31549">
      <w:pPr>
        <w:pStyle w:val="PargrafodaLista"/>
        <w:spacing w:before="120"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>
        <w:rPr>
          <w:rFonts w:ascii="Times New Roman" w:hAnsi="Times New Roman" w:cs="Times New Roman"/>
          <w:sz w:val="24"/>
          <w:szCs w:val="24"/>
        </w:rPr>
        <w:t>As estimativas das quantidades dos serviços estão definidas no Anexo III - Orçamento Descritivo.</w:t>
      </w:r>
    </w:p>
    <w:p w:rsidR="000F5B01" w:rsidRDefault="000F5B01" w:rsidP="000904A5">
      <w:pPr>
        <w:pStyle w:val="PargrafodaLista"/>
        <w:spacing w:after="0" w:line="360" w:lineRule="auto"/>
        <w:ind w:left="0"/>
        <w:contextualSpacing w:val="0"/>
        <w:jc w:val="both"/>
        <w:rPr>
          <w:b/>
        </w:rPr>
      </w:pPr>
    </w:p>
    <w:p w:rsidR="008F0684" w:rsidRPr="003D4AB2" w:rsidRDefault="008F0684" w:rsidP="008F0684">
      <w:pPr>
        <w:pStyle w:val="Ttulo1"/>
        <w:numPr>
          <w:ilvl w:val="0"/>
          <w:numId w:val="45"/>
        </w:numPr>
        <w:spacing w:before="0" w:line="240" w:lineRule="auto"/>
        <w:ind w:left="357" w:hanging="357"/>
        <w:jc w:val="both"/>
      </w:pP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>LEVANTAMENTO DE MERCADO E JUSTIFICATIVA DA ESCOLHA DO TIPO DE SOLUÇÃO A CONTRATAR</w:t>
      </w:r>
    </w:p>
    <w:p w:rsidR="008F0684" w:rsidRDefault="008F0684" w:rsidP="00874176">
      <w:pPr>
        <w:pStyle w:val="Ttulo3"/>
        <w:numPr>
          <w:ilvl w:val="1"/>
          <w:numId w:val="45"/>
        </w:numPr>
        <w:spacing w:before="120" w:line="360" w:lineRule="auto"/>
        <w:ind w:left="431" w:hanging="43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F084C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Parâmetro </w:t>
      </w:r>
      <w:r w:rsidRPr="007F084C">
        <w:rPr>
          <w:rStyle w:val="Fontepargpadro1"/>
          <w:rFonts w:ascii="Times New Roman" w:hAnsi="Times New Roman" w:cs="Times New Roman"/>
          <w:color w:val="auto"/>
          <w:sz w:val="24"/>
          <w:szCs w:val="24"/>
        </w:rPr>
        <w:t>I:</w:t>
      </w:r>
      <w:r w:rsidRPr="007F084C">
        <w:rPr>
          <w:rFonts w:ascii="Times New Roman" w:hAnsi="Times New Roman" w:cs="Times New Roman"/>
          <w:b w:val="0"/>
          <w:color w:val="auto"/>
          <w:sz w:val="24"/>
          <w:szCs w:val="24"/>
        </w:rPr>
        <w:t>Sistema Nacional de Pesquisa de Custos e Índices da Construção Civil (SINAPI), conforme prevê o art. 3º, caput, do Decreto n° 7.983, de 8 de abril de 2013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8F0684" w:rsidRDefault="008F0684" w:rsidP="00874176">
      <w:pPr>
        <w:pStyle w:val="Ttulo3"/>
        <w:numPr>
          <w:ilvl w:val="1"/>
          <w:numId w:val="45"/>
        </w:numPr>
        <w:spacing w:before="0" w:line="360" w:lineRule="auto"/>
        <w:ind w:left="431" w:hanging="431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Parâmetro II: </w:t>
      </w:r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Painel de Preços, disponível no endereço eletrônico </w:t>
      </w:r>
      <w:hyperlink r:id="rId9" w:anchor="_blank" w:history="1">
        <w:r w:rsidRPr="000904A5">
          <w:rPr>
            <w:rFonts w:ascii="Times New Roman" w:eastAsiaTheme="minorHAnsi" w:hAnsi="Times New Roman" w:cs="Times New Roman"/>
            <w:b w:val="0"/>
            <w:color w:val="auto"/>
            <w:sz w:val="24"/>
            <w:szCs w:val="24"/>
          </w:rPr>
          <w:t>http://paineldeprecos.planejamento.gov.br</w:t>
        </w:r>
      </w:hyperlink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, </w:t>
      </w:r>
      <w:r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a p</w:t>
      </w:r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artir dos filtros: ano da contratação, unidade de fornecimento, UASG, modalidade de contratação, especificação do serviço.</w:t>
      </w:r>
    </w:p>
    <w:p w:rsidR="008F0684" w:rsidRDefault="008F0684" w:rsidP="00874176">
      <w:pPr>
        <w:pStyle w:val="PargrafodaLista"/>
        <w:spacing w:after="0" w:line="360" w:lineRule="auto"/>
        <w:ind w:left="0"/>
        <w:contextualSpacing w:val="0"/>
        <w:jc w:val="both"/>
        <w:rPr>
          <w:b/>
        </w:rPr>
      </w:pPr>
    </w:p>
    <w:p w:rsidR="002708BC" w:rsidRDefault="002708BC" w:rsidP="00874176">
      <w:pPr>
        <w:pStyle w:val="Ttulo3"/>
        <w:numPr>
          <w:ilvl w:val="1"/>
          <w:numId w:val="45"/>
        </w:numPr>
        <w:spacing w:before="0" w:line="360" w:lineRule="auto"/>
        <w:ind w:left="431" w:hanging="431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lastRenderedPageBreak/>
        <w:t xml:space="preserve">Parâmetro III: </w:t>
      </w:r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contratações similares de outros entes públicos, em execução ou concluídos nos 180 (cento e oitenta) dias anteriores à data da pesquisa de preços.</w:t>
      </w:r>
    </w:p>
    <w:p w:rsidR="002708BC" w:rsidRPr="00F47DDF" w:rsidRDefault="002708BC" w:rsidP="00874176">
      <w:pPr>
        <w:pStyle w:val="Ttulo3"/>
        <w:numPr>
          <w:ilvl w:val="1"/>
          <w:numId w:val="45"/>
        </w:numPr>
        <w:spacing w:before="0" w:line="360" w:lineRule="auto"/>
        <w:ind w:left="431" w:hanging="431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F47DDF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Parâmetro IV: </w:t>
      </w:r>
      <w:r w:rsidRPr="00F47DD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pesquisa publicada em sítio eletrônico especializado. Neste caso, cita-se o banco de dados do Informativo SBC, que é assinado pela Diretoria de Obras Militares (DOM) e que realiza uma ampla pesquisa de preços e atualiza os valores de insumos e de composições mensalmente, com fundamento no art. 6º, do Decreto nº 7.983/13.</w:t>
      </w:r>
    </w:p>
    <w:p w:rsidR="002708BC" w:rsidRPr="000904A5" w:rsidRDefault="002708BC" w:rsidP="00874176">
      <w:pPr>
        <w:pStyle w:val="Ttulo3"/>
        <w:numPr>
          <w:ilvl w:val="1"/>
          <w:numId w:val="45"/>
        </w:numPr>
        <w:spacing w:before="0" w:line="360" w:lineRule="auto"/>
        <w:ind w:left="431" w:hanging="431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Parâmetro V: </w:t>
      </w:r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pesquisa com os fornecedores, desde que as datas das pesquisas não se diferenciem em mais de 180 (cento e oitenta) dias.</w:t>
      </w:r>
    </w:p>
    <w:p w:rsidR="00030A7C" w:rsidRDefault="00D1256A" w:rsidP="00874176">
      <w:pPr>
        <w:pStyle w:val="PargrafodaLista"/>
        <w:spacing w:after="0" w:line="360" w:lineRule="auto"/>
        <w:ind w:left="0"/>
        <w:contextualSpacing w:val="0"/>
        <w:jc w:val="both"/>
        <w:rPr>
          <w:rStyle w:val="Fontepargpadro1"/>
          <w:bCs/>
          <w:color w:val="000000"/>
        </w:rPr>
      </w:pPr>
      <w:r w:rsidRPr="00B73002">
        <w:rPr>
          <w:rStyle w:val="Fontepargpadro1"/>
          <w:color w:val="000000"/>
        </w:rPr>
        <w:tab/>
      </w:r>
      <w:r w:rsidR="00030A7C" w:rsidRPr="00B73002">
        <w:rPr>
          <w:rFonts w:ascii="Times New Roman" w:hAnsi="Times New Roman" w:cs="Times New Roman"/>
          <w:sz w:val="24"/>
          <w:szCs w:val="24"/>
        </w:rPr>
        <w:t>Diante dos argumentos supramencionados e tendo como referência o Decreto nº 7.983, de 8 de abril de 2013, que estabelece regras e critérios para elaboração do orçamento de referência de obras e serviços de engenharia, contratados e executados com recursos dos orçamentos da União, e dá outras providê</w:t>
      </w:r>
      <w:r w:rsidR="00030A7C" w:rsidRPr="00D1256A">
        <w:rPr>
          <w:rFonts w:ascii="Times New Roman" w:hAnsi="Times New Roman" w:cs="Times New Roman"/>
          <w:sz w:val="24"/>
          <w:szCs w:val="24"/>
        </w:rPr>
        <w:t>ncias, essa contratação está baseada nos parâmetros I, IV e V.</w:t>
      </w:r>
    </w:p>
    <w:p w:rsidR="00030A7C" w:rsidRDefault="00030A7C" w:rsidP="00874176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  <w:rPr>
          <w:rStyle w:val="Fontepargpadro1"/>
          <w:bCs/>
          <w:color w:val="000000"/>
        </w:rPr>
      </w:pPr>
    </w:p>
    <w:p w:rsidR="00030A7C" w:rsidRPr="00E2576E" w:rsidRDefault="00BB742B" w:rsidP="00874176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19" w:name="_Toc948017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ESTIMATIVAS DE PREÇOS OU PREÇOS REFERENCIAIS</w:t>
      </w:r>
      <w:bookmarkEnd w:id="19"/>
    </w:p>
    <w:p w:rsidR="00030A7C" w:rsidRPr="00D1256A" w:rsidRDefault="00D1256A" w:rsidP="00874176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D1256A">
        <w:rPr>
          <w:rFonts w:ascii="Times New Roman" w:hAnsi="Times New Roman" w:cs="Times New Roman"/>
          <w:sz w:val="24"/>
          <w:szCs w:val="24"/>
        </w:rPr>
        <w:t>Os preços referenciais estão transcritos no Anexo III - Orçamento Descritivo.</w:t>
      </w:r>
    </w:p>
    <w:p w:rsidR="00030A7C" w:rsidRDefault="00030A7C" w:rsidP="00874176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E2576E" w:rsidRDefault="00BB742B" w:rsidP="00874176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0" w:name="_Toc948018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DESCRIÇÃO DA SOLUÇÃO COMO UM TODO</w:t>
      </w:r>
      <w:bookmarkEnd w:id="20"/>
    </w:p>
    <w:p w:rsidR="00030A7C" w:rsidRPr="00D1256A" w:rsidRDefault="00D1256A" w:rsidP="00874176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D1256A">
        <w:rPr>
          <w:rFonts w:ascii="Times New Roman" w:hAnsi="Times New Roman" w:cs="Times New Roman"/>
          <w:sz w:val="24"/>
          <w:szCs w:val="24"/>
        </w:rPr>
        <w:t xml:space="preserve">Contratação de empresa especializada para </w:t>
      </w:r>
      <w:r w:rsidR="00F2723F">
        <w:rPr>
          <w:rFonts w:ascii="Times New Roman" w:hAnsi="Times New Roman" w:cs="Times New Roman"/>
          <w:bCs/>
          <w:sz w:val="24"/>
          <w:szCs w:val="24"/>
        </w:rPr>
        <w:t xml:space="preserve">o serviço </w:t>
      </w:r>
      <w:r w:rsidR="0005757B">
        <w:rPr>
          <w:rFonts w:ascii="Times New Roman" w:hAnsi="Times New Roman" w:cs="Times New Roman"/>
          <w:bCs/>
          <w:sz w:val="24"/>
          <w:szCs w:val="24"/>
        </w:rPr>
        <w:t xml:space="preserve">de Reparação </w:t>
      </w:r>
      <w:r w:rsidR="00E5407B">
        <w:rPr>
          <w:rFonts w:ascii="Times New Roman" w:hAnsi="Times New Roman" w:cs="Times New Roman"/>
          <w:bCs/>
          <w:sz w:val="24"/>
          <w:szCs w:val="24"/>
        </w:rPr>
        <w:t xml:space="preserve">do Sistema de Drenagem Pluvial </w:t>
      </w:r>
      <w:r w:rsidR="0005757B">
        <w:rPr>
          <w:rFonts w:ascii="Times New Roman" w:hAnsi="Times New Roman" w:cs="Times New Roman"/>
          <w:bCs/>
          <w:sz w:val="24"/>
          <w:szCs w:val="24"/>
        </w:rPr>
        <w:t>da Seção de Serviços de Inativos e Pensionistas, em Porto Alegre - RS</w:t>
      </w:r>
      <w:r w:rsidR="00030A7C" w:rsidRPr="00D1256A">
        <w:rPr>
          <w:rFonts w:ascii="Times New Roman" w:hAnsi="Times New Roman" w:cs="Times New Roman"/>
          <w:sz w:val="24"/>
          <w:szCs w:val="24"/>
        </w:rPr>
        <w:t>, com fornecimento de material e mão de obra pela Contratada.</w:t>
      </w:r>
    </w:p>
    <w:p w:rsidR="00030A7C" w:rsidRDefault="00030A7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E2576E" w:rsidRDefault="00BB742B" w:rsidP="005C2F29">
      <w:pPr>
        <w:pStyle w:val="Ttulo1"/>
        <w:numPr>
          <w:ilvl w:val="0"/>
          <w:numId w:val="45"/>
        </w:numPr>
        <w:spacing w:before="0" w:line="240" w:lineRule="auto"/>
        <w:ind w:left="357" w:hanging="357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1" w:name="_Toc948019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JUSTIFICATIVAS PARA O PARCELAMENTO OU NÃO DA SOLUÇÃO QUANDO NECESSÁRIA PARA INDIVIDUALIZAÇÃO DO OBJETO</w:t>
      </w:r>
      <w:bookmarkEnd w:id="21"/>
    </w:p>
    <w:p w:rsidR="00030A7C" w:rsidRDefault="00D1256A" w:rsidP="005C2F29">
      <w:pPr>
        <w:pStyle w:val="PargrafodaLista"/>
        <w:spacing w:before="120"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D1256A">
        <w:rPr>
          <w:rFonts w:ascii="Times New Roman" w:hAnsi="Times New Roman" w:cs="Times New Roman"/>
          <w:sz w:val="24"/>
          <w:szCs w:val="24"/>
        </w:rPr>
        <w:t>A escolha do</w:t>
      </w:r>
      <w:r w:rsidR="004D2EC1">
        <w:rPr>
          <w:rFonts w:ascii="Times New Roman" w:hAnsi="Times New Roman" w:cs="Times New Roman"/>
          <w:sz w:val="24"/>
          <w:szCs w:val="24"/>
        </w:rPr>
        <w:t xml:space="preserve"> não fracionamento do serviço</w:t>
      </w:r>
      <w:r w:rsidR="00030A7C" w:rsidRPr="00D1256A">
        <w:rPr>
          <w:rFonts w:ascii="Times New Roman" w:hAnsi="Times New Roman" w:cs="Times New Roman"/>
          <w:sz w:val="24"/>
          <w:szCs w:val="24"/>
        </w:rPr>
        <w:t xml:space="preserve"> fundamenta</w:t>
      </w:r>
      <w:r w:rsidR="004D2EC1">
        <w:rPr>
          <w:rFonts w:ascii="Times New Roman" w:hAnsi="Times New Roman" w:cs="Times New Roman"/>
          <w:sz w:val="24"/>
          <w:szCs w:val="24"/>
        </w:rPr>
        <w:t>-se</w:t>
      </w:r>
      <w:r w:rsidR="00030A7C" w:rsidRPr="00D1256A">
        <w:rPr>
          <w:rFonts w:ascii="Times New Roman" w:hAnsi="Times New Roman" w:cs="Times New Roman"/>
          <w:sz w:val="24"/>
          <w:szCs w:val="24"/>
        </w:rPr>
        <w:t xml:space="preserve"> em três pontos principais:</w:t>
      </w:r>
    </w:p>
    <w:p w:rsidR="0087119C" w:rsidRPr="00D943C0" w:rsidRDefault="0087119C" w:rsidP="0087119C">
      <w:pPr>
        <w:pStyle w:val="PargrafodaLista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43C0">
        <w:rPr>
          <w:rFonts w:ascii="Times New Roman" w:hAnsi="Times New Roman" w:cs="Times New Roman"/>
          <w:b/>
          <w:sz w:val="24"/>
          <w:szCs w:val="24"/>
        </w:rPr>
        <w:t xml:space="preserve">Economicidade do erário público: </w:t>
      </w:r>
      <w:r w:rsidRPr="00D943C0">
        <w:rPr>
          <w:rFonts w:ascii="Times New Roman" w:hAnsi="Times New Roman" w:cs="Times New Roman"/>
          <w:sz w:val="24"/>
          <w:szCs w:val="24"/>
        </w:rPr>
        <w:t>no caso de contratação dos serviços separadamente, haverá aumento do custo global dos serviços, visto que surgirá a necessidade de pagamento de administração local para cada empresa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7119C" w:rsidRPr="00D943C0" w:rsidRDefault="0087119C" w:rsidP="0087119C">
      <w:pPr>
        <w:pStyle w:val="PargrafodaLista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2" w:name="_Toc948021"/>
      <w:r w:rsidRPr="00D943C0">
        <w:rPr>
          <w:rFonts w:ascii="Times New Roman" w:hAnsi="Times New Roman" w:cs="Times New Roman"/>
          <w:b/>
          <w:sz w:val="24"/>
          <w:szCs w:val="24"/>
        </w:rPr>
        <w:t>Sequência dos serviços</w:t>
      </w:r>
      <w:bookmarkEnd w:id="22"/>
      <w:r w:rsidRPr="00D943C0">
        <w:rPr>
          <w:rFonts w:ascii="Times New Roman" w:hAnsi="Times New Roman" w:cs="Times New Roman"/>
          <w:b/>
          <w:sz w:val="24"/>
          <w:szCs w:val="24"/>
        </w:rPr>
        <w:t>:</w:t>
      </w:r>
      <w:r w:rsidRPr="00D943C0">
        <w:rPr>
          <w:rFonts w:ascii="Times New Roman" w:hAnsi="Times New Roman" w:cs="Times New Roman"/>
          <w:sz w:val="24"/>
          <w:szCs w:val="24"/>
        </w:rPr>
        <w:t xml:space="preserve"> o objeto de cada item é composto, em sua grande maioria, por serviços cuja relação de dependência entre eles é Início-Término (IT), ou seja, um serviço só começa após o término do outro. Esse fator impossibilita o trabalho simultâneo de duas ou mais empresas; e</w:t>
      </w:r>
    </w:p>
    <w:p w:rsidR="0087119C" w:rsidRPr="00CC2F7D" w:rsidRDefault="0087119C" w:rsidP="0087119C">
      <w:pPr>
        <w:pStyle w:val="PargrafodaLista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3" w:name="_Toc948022"/>
      <w:r w:rsidRPr="00D943C0">
        <w:rPr>
          <w:rFonts w:ascii="Times New Roman" w:hAnsi="Times New Roman" w:cs="Times New Roman"/>
          <w:b/>
          <w:sz w:val="24"/>
          <w:szCs w:val="24"/>
        </w:rPr>
        <w:t>Segurança</w:t>
      </w:r>
      <w:bookmarkEnd w:id="23"/>
      <w:r w:rsidRPr="00D943C0">
        <w:rPr>
          <w:rFonts w:ascii="Times New Roman" w:hAnsi="Times New Roman" w:cs="Times New Roman"/>
          <w:b/>
          <w:sz w:val="24"/>
          <w:szCs w:val="24"/>
        </w:rPr>
        <w:t>:</w:t>
      </w:r>
      <w:r w:rsidRPr="00D943C0">
        <w:rPr>
          <w:rFonts w:ascii="Times New Roman" w:hAnsi="Times New Roman" w:cs="Times New Roman"/>
          <w:sz w:val="24"/>
          <w:szCs w:val="24"/>
        </w:rPr>
        <w:t xml:space="preserve"> a Organização Militar (OM) deve atender a critérios rígidos de segurança e controle de suas instalações, material e pessoal. A presença de várias empresas acarretaria o aumento do número de trabalhadores e comprometeria a segurança e dificultaria o controle de entrada e saída de pessoal e material, tornando a OM vulnerável.</w:t>
      </w:r>
    </w:p>
    <w:p w:rsidR="00030A7C" w:rsidRPr="00E2576E" w:rsidRDefault="00BB742B" w:rsidP="005C2F29">
      <w:pPr>
        <w:pStyle w:val="Ttulo1"/>
        <w:numPr>
          <w:ilvl w:val="0"/>
          <w:numId w:val="45"/>
        </w:numPr>
        <w:spacing w:before="0" w:line="240" w:lineRule="auto"/>
        <w:ind w:left="357" w:hanging="357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4" w:name="_Toc948023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lastRenderedPageBreak/>
        <w:t>DEMONSTRATIVO DOS RESULTADOS PRETENDIDOS EM TERMOS DE ECONOMICIDADE E DE MELHOR APROVEITAMENTO DOS RECURSOS HUMANOS, MATERIAIS OU FINANCEIROS DISPONÍVEIS</w:t>
      </w:r>
      <w:bookmarkEnd w:id="24"/>
    </w:p>
    <w:p w:rsidR="00874176" w:rsidRDefault="003E726C" w:rsidP="00874176">
      <w:pPr>
        <w:spacing w:before="120" w:after="0" w:line="360" w:lineRule="auto"/>
        <w:ind w:firstLine="380"/>
        <w:jc w:val="both"/>
        <w:rPr>
          <w:rFonts w:ascii="Times New Roman" w:hAnsi="Times New Roman"/>
          <w:bCs/>
          <w:sz w:val="24"/>
          <w:szCs w:val="24"/>
        </w:rPr>
      </w:pPr>
      <w:r>
        <w:tab/>
      </w:r>
      <w:r w:rsidR="0052322E">
        <w:rPr>
          <w:rFonts w:ascii="Times New Roman" w:hAnsi="Times New Roman" w:cs="Times New Roman"/>
          <w:sz w:val="24"/>
          <w:szCs w:val="24"/>
        </w:rPr>
        <w:t xml:space="preserve">O principal benefício </w:t>
      </w:r>
      <w:r w:rsidR="00CA00E4">
        <w:rPr>
          <w:rFonts w:ascii="Times New Roman" w:hAnsi="Times New Roman" w:cs="Times New Roman"/>
          <w:sz w:val="24"/>
          <w:szCs w:val="24"/>
        </w:rPr>
        <w:t xml:space="preserve">do serviço </w:t>
      </w:r>
      <w:r w:rsidR="00F13820">
        <w:rPr>
          <w:rFonts w:ascii="Times New Roman" w:hAnsi="Times New Roman" w:cs="Times New Roman"/>
          <w:sz w:val="24"/>
          <w:szCs w:val="24"/>
        </w:rPr>
        <w:t xml:space="preserve">em questão </w:t>
      </w:r>
      <w:r w:rsidR="00FD4B85">
        <w:rPr>
          <w:rFonts w:ascii="Times New Roman" w:hAnsi="Times New Roman"/>
          <w:bCs/>
          <w:sz w:val="24"/>
          <w:szCs w:val="24"/>
        </w:rPr>
        <w:t>relaciona-se</w:t>
      </w:r>
      <w:r w:rsidR="00CF50D5">
        <w:rPr>
          <w:rFonts w:ascii="Times New Roman" w:hAnsi="Times New Roman"/>
          <w:bCs/>
          <w:sz w:val="24"/>
          <w:szCs w:val="24"/>
        </w:rPr>
        <w:t xml:space="preserve"> com o fato </w:t>
      </w:r>
      <w:r w:rsidR="006B6A3C">
        <w:rPr>
          <w:rFonts w:ascii="Times New Roman" w:hAnsi="Times New Roman"/>
          <w:bCs/>
          <w:sz w:val="24"/>
          <w:szCs w:val="24"/>
        </w:rPr>
        <w:t xml:space="preserve">de que </w:t>
      </w:r>
      <w:r w:rsidR="00BC40B9">
        <w:rPr>
          <w:rFonts w:ascii="Times New Roman" w:hAnsi="Times New Roman"/>
          <w:bCs/>
          <w:sz w:val="24"/>
          <w:szCs w:val="24"/>
        </w:rPr>
        <w:t>a Reparação do Sistema de Drenagem Pluvial da SSIP, em Porto Alegre – RS,</w:t>
      </w:r>
      <w:r w:rsidR="008B6478">
        <w:rPr>
          <w:rFonts w:ascii="Times New Roman" w:hAnsi="Times New Roman"/>
          <w:bCs/>
          <w:sz w:val="24"/>
          <w:szCs w:val="24"/>
        </w:rPr>
        <w:t xml:space="preserve"> proporcionará</w:t>
      </w:r>
      <w:r w:rsidR="0076241A">
        <w:rPr>
          <w:rFonts w:ascii="Times New Roman" w:hAnsi="Times New Roman"/>
          <w:bCs/>
          <w:sz w:val="24"/>
          <w:szCs w:val="24"/>
        </w:rPr>
        <w:t xml:space="preserve"> atendimento mais humanizado e adequado aos </w:t>
      </w:r>
      <w:r w:rsidR="008B6478">
        <w:rPr>
          <w:rFonts w:ascii="Times New Roman" w:hAnsi="Times New Roman"/>
          <w:bCs/>
          <w:sz w:val="24"/>
          <w:szCs w:val="24"/>
        </w:rPr>
        <w:t>inativos e pensionistas, além de proteção contra infiltração nas dependências, conservando o conforto do ambiente e a preservação dos equipamentos eletrônicos</w:t>
      </w:r>
      <w:r w:rsidR="00206A78">
        <w:rPr>
          <w:rFonts w:ascii="Times New Roman" w:hAnsi="Times New Roman"/>
          <w:bCs/>
          <w:sz w:val="24"/>
          <w:szCs w:val="24"/>
        </w:rPr>
        <w:t xml:space="preserve">. </w:t>
      </w:r>
    </w:p>
    <w:p w:rsidR="00BB742B" w:rsidRDefault="007E341E" w:rsidP="008B6478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Além disso, as medidas de sustentabilidade implantadas neste projeto gerarão economia de recursos públicos e </w:t>
      </w:r>
      <w:r w:rsidR="00D57A8F">
        <w:rPr>
          <w:rFonts w:ascii="Times New Roman" w:hAnsi="Times New Roman"/>
          <w:bCs/>
          <w:sz w:val="24"/>
          <w:szCs w:val="24"/>
        </w:rPr>
        <w:t xml:space="preserve">de </w:t>
      </w:r>
      <w:r>
        <w:rPr>
          <w:rFonts w:ascii="Times New Roman" w:hAnsi="Times New Roman"/>
          <w:bCs/>
          <w:sz w:val="24"/>
          <w:szCs w:val="24"/>
        </w:rPr>
        <w:t xml:space="preserve">recursos energéticos. </w:t>
      </w:r>
    </w:p>
    <w:p w:rsidR="00D57A8F" w:rsidRPr="003E726C" w:rsidRDefault="00D57A8F" w:rsidP="00874176">
      <w:pPr>
        <w:spacing w:after="0" w:line="360" w:lineRule="auto"/>
        <w:jc w:val="both"/>
      </w:pPr>
    </w:p>
    <w:p w:rsidR="00030A7C" w:rsidRPr="00E2576E" w:rsidRDefault="00BB742B" w:rsidP="00874176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5" w:name="_Toc948024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PROVIDÊNCIAS PARA ADEQUAÇÃO DO AMBIENTE DO ÓRGÃO</w:t>
      </w:r>
      <w:bookmarkEnd w:id="25"/>
    </w:p>
    <w:p w:rsidR="00030A7C" w:rsidRPr="003E726C" w:rsidRDefault="003E726C" w:rsidP="00874176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3E726C">
        <w:rPr>
          <w:rFonts w:ascii="Times New Roman" w:hAnsi="Times New Roman" w:cs="Times New Roman"/>
          <w:sz w:val="24"/>
          <w:szCs w:val="24"/>
        </w:rPr>
        <w:t>Não foi evidenciada necessidade de adequações no ambiente do órgão.</w:t>
      </w:r>
    </w:p>
    <w:p w:rsidR="00030A7C" w:rsidRDefault="00030A7C" w:rsidP="00874176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E2576E" w:rsidRDefault="00BB742B" w:rsidP="00874176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6" w:name="_Toc948025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CONTRATAÇÕES CORRELATAS E/OU INTERDEPENDENTES</w:t>
      </w:r>
      <w:bookmarkEnd w:id="26"/>
    </w:p>
    <w:p w:rsidR="00030A7C" w:rsidRPr="003E726C" w:rsidRDefault="003E726C" w:rsidP="00874176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030A7C" w:rsidRPr="003E726C">
        <w:rPr>
          <w:rFonts w:ascii="Times New Roman" w:hAnsi="Times New Roman" w:cs="Times New Roman"/>
          <w:sz w:val="24"/>
          <w:szCs w:val="24"/>
        </w:rPr>
        <w:t>Não foi evidenciada necessidade de contratações correlatas e/ou interdependentes.</w:t>
      </w:r>
    </w:p>
    <w:p w:rsidR="00030A7C" w:rsidRDefault="00030A7C" w:rsidP="00874176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  <w:bookmarkStart w:id="27" w:name="_GoBack"/>
      <w:bookmarkEnd w:id="27"/>
    </w:p>
    <w:p w:rsidR="00030A7C" w:rsidRPr="00E2576E" w:rsidRDefault="00BB742B" w:rsidP="00874176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8" w:name="_Toc948026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DECLARAÇÃO DA VIABILIDADE OU NÃO DA CONTRATAÇÃO</w:t>
      </w:r>
      <w:bookmarkEnd w:id="28"/>
    </w:p>
    <w:p w:rsidR="00030A7C" w:rsidRDefault="003E726C" w:rsidP="00874176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3E726C">
        <w:rPr>
          <w:rFonts w:ascii="Times New Roman" w:hAnsi="Times New Roman" w:cs="Times New Roman"/>
          <w:sz w:val="24"/>
          <w:szCs w:val="24"/>
        </w:rPr>
        <w:t>Diante do exposto nestes Estudos Preliminares, declara-se que esta contratação é viável.</w:t>
      </w:r>
    </w:p>
    <w:p w:rsidR="00A81E1D" w:rsidRPr="003E726C" w:rsidRDefault="00A81E1D" w:rsidP="003E726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30A7C" w:rsidRDefault="00BB742B" w:rsidP="00E2576E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color w:val="000000"/>
        </w:rPr>
      </w:pPr>
      <w:bookmarkStart w:id="29" w:name="_Toc948027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MEMBROS DA EQUIPE DE PLANEJAMENTO DA CONTRATAÇÃO</w:t>
      </w:r>
      <w:bookmarkEnd w:id="29"/>
    </w:p>
    <w:p w:rsidR="005B0B93" w:rsidRDefault="005B0B93" w:rsidP="00681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4D93" w:rsidRDefault="007A4D93" w:rsidP="00681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E1D" w:rsidRPr="00A81E1D" w:rsidRDefault="00DC2514" w:rsidP="0068163B">
      <w:pPr>
        <w:autoSpaceDE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Po</w:t>
      </w:r>
      <w:r w:rsidR="007A4D93">
        <w:rPr>
          <w:rFonts w:ascii="Times New Roman" w:hAnsi="Times New Roman" w:cs="Times New Roman"/>
          <w:iCs/>
          <w:sz w:val="24"/>
          <w:szCs w:val="24"/>
        </w:rPr>
        <w:t>rto Alegre, RS, 09</w:t>
      </w:r>
      <w:r w:rsidR="00A81E1D" w:rsidRPr="00A81E1D">
        <w:rPr>
          <w:rFonts w:ascii="Times New Roman" w:hAnsi="Times New Roman" w:cs="Times New Roman"/>
          <w:iCs/>
          <w:sz w:val="24"/>
          <w:szCs w:val="24"/>
        </w:rPr>
        <w:t xml:space="preserve"> de </w:t>
      </w:r>
      <w:r w:rsidR="007A4D93">
        <w:rPr>
          <w:rFonts w:ascii="Times New Roman" w:hAnsi="Times New Roman" w:cs="Times New Roman"/>
          <w:iCs/>
          <w:sz w:val="24"/>
          <w:szCs w:val="24"/>
        </w:rPr>
        <w:t>março</w:t>
      </w:r>
      <w:r w:rsidR="00A81E1D" w:rsidRPr="00A81E1D">
        <w:rPr>
          <w:rFonts w:ascii="Times New Roman" w:hAnsi="Times New Roman" w:cs="Times New Roman"/>
          <w:iCs/>
          <w:sz w:val="24"/>
          <w:szCs w:val="24"/>
        </w:rPr>
        <w:t xml:space="preserve"> de 20</w:t>
      </w:r>
      <w:r w:rsidR="007A4D93">
        <w:rPr>
          <w:rFonts w:ascii="Times New Roman" w:hAnsi="Times New Roman" w:cs="Times New Roman"/>
          <w:iCs/>
          <w:sz w:val="24"/>
          <w:szCs w:val="24"/>
        </w:rPr>
        <w:t>20</w:t>
      </w:r>
    </w:p>
    <w:p w:rsidR="007A4D93" w:rsidRPr="007A4D93" w:rsidRDefault="007A4D93" w:rsidP="0010529D">
      <w:pPr>
        <w:spacing w:after="0" w:line="240" w:lineRule="auto"/>
        <w:rPr>
          <w:szCs w:val="24"/>
        </w:rPr>
      </w:pPr>
    </w:p>
    <w:p w:rsidR="00A81E1D" w:rsidRPr="00A81E1D" w:rsidRDefault="00A81E1D" w:rsidP="00681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E1D" w:rsidRDefault="00A81E1D" w:rsidP="00681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4D93" w:rsidRPr="007A4D93" w:rsidRDefault="007A4D93" w:rsidP="007A4D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D93">
        <w:rPr>
          <w:rFonts w:ascii="Times New Roman" w:hAnsi="Times New Roman" w:cs="Times New Roman"/>
          <w:b/>
          <w:sz w:val="24"/>
          <w:szCs w:val="24"/>
        </w:rPr>
        <w:t>ANDRESSA CRISTINE HAMILKO GIESE - Capitão</w:t>
      </w:r>
    </w:p>
    <w:p w:rsidR="007A4D93" w:rsidRPr="007A4D93" w:rsidRDefault="007A4D93" w:rsidP="007A4D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4D93">
        <w:rPr>
          <w:rFonts w:ascii="Times New Roman" w:hAnsi="Times New Roman" w:cs="Times New Roman"/>
          <w:sz w:val="24"/>
          <w:szCs w:val="24"/>
        </w:rPr>
        <w:t>Engenheira de Fortificação e Construção - CREA/RJ 2013134749</w:t>
      </w:r>
    </w:p>
    <w:p w:rsidR="00A81E1D" w:rsidRPr="007A4D93" w:rsidRDefault="007A4D93" w:rsidP="007A4D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4D93">
        <w:rPr>
          <w:rFonts w:ascii="Times New Roman" w:hAnsi="Times New Roman" w:cs="Times New Roman"/>
          <w:sz w:val="24"/>
          <w:szCs w:val="24"/>
        </w:rPr>
        <w:t>Chefe da Subseção de Projetos</w:t>
      </w:r>
    </w:p>
    <w:p w:rsidR="00874176" w:rsidRDefault="00874176" w:rsidP="00681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4176" w:rsidRDefault="00874176" w:rsidP="00681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529D" w:rsidRPr="0010529D" w:rsidRDefault="0010529D" w:rsidP="001052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29D">
        <w:rPr>
          <w:rFonts w:ascii="Times New Roman" w:hAnsi="Times New Roman" w:cs="Times New Roman"/>
          <w:b/>
          <w:sz w:val="24"/>
          <w:szCs w:val="24"/>
        </w:rPr>
        <w:t>GLAUF SIDNEY DUARTE MOREIRA JÚNIOR - Major</w:t>
      </w:r>
    </w:p>
    <w:p w:rsidR="0010529D" w:rsidRPr="0010529D" w:rsidRDefault="0010529D" w:rsidP="00105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529D">
        <w:rPr>
          <w:rFonts w:ascii="Times New Roman" w:hAnsi="Times New Roman" w:cs="Times New Roman"/>
          <w:sz w:val="24"/>
          <w:szCs w:val="24"/>
        </w:rPr>
        <w:t>Engenheiro de Fortificação e Construção - CREA/RS 148992</w:t>
      </w:r>
    </w:p>
    <w:p w:rsidR="0010529D" w:rsidRDefault="0010529D" w:rsidP="00105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529D">
        <w:rPr>
          <w:rFonts w:ascii="Times New Roman" w:hAnsi="Times New Roman" w:cs="Times New Roman"/>
          <w:sz w:val="24"/>
          <w:szCs w:val="24"/>
        </w:rPr>
        <w:t>Chefe da Subseção de Obras</w:t>
      </w:r>
    </w:p>
    <w:p w:rsidR="0010529D" w:rsidRDefault="0010529D" w:rsidP="00105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529D" w:rsidRPr="0010529D" w:rsidRDefault="0010529D" w:rsidP="001052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4D93" w:rsidRPr="007A4D93" w:rsidRDefault="007A4D93" w:rsidP="007A4D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D93">
        <w:rPr>
          <w:rFonts w:ascii="Times New Roman" w:hAnsi="Times New Roman" w:cs="Times New Roman"/>
          <w:b/>
          <w:sz w:val="24"/>
          <w:szCs w:val="24"/>
        </w:rPr>
        <w:t xml:space="preserve">CHARLES WLADIMIR DE ALMEIDA OLIVEIRA – Tenente Coronel </w:t>
      </w:r>
    </w:p>
    <w:p w:rsidR="007A4D93" w:rsidRPr="007A4D93" w:rsidRDefault="007A4D93" w:rsidP="007A4D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4D93">
        <w:rPr>
          <w:rFonts w:ascii="Times New Roman" w:hAnsi="Times New Roman" w:cs="Times New Roman"/>
          <w:sz w:val="24"/>
          <w:szCs w:val="24"/>
        </w:rPr>
        <w:t>Engenheiro Eletricista - CREA/SP 5061258070</w:t>
      </w:r>
    </w:p>
    <w:p w:rsidR="00E878DF" w:rsidRPr="007A4D93" w:rsidRDefault="007A4D93" w:rsidP="007A4D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4D93">
        <w:rPr>
          <w:rFonts w:ascii="Times New Roman" w:hAnsi="Times New Roman" w:cs="Times New Roman"/>
          <w:sz w:val="24"/>
          <w:szCs w:val="24"/>
        </w:rPr>
        <w:t>Chefe da Seção Técnica</w:t>
      </w:r>
    </w:p>
    <w:sectPr w:rsidR="00E878DF" w:rsidRPr="007A4D93" w:rsidSect="00A95B7C">
      <w:headerReference w:type="default" r:id="rId10"/>
      <w:footerReference w:type="default" r:id="rId11"/>
      <w:footerReference w:type="first" r:id="rId12"/>
      <w:pgSz w:w="11906" w:h="16838"/>
      <w:pgMar w:top="1440" w:right="1080" w:bottom="1440" w:left="1080" w:header="0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0B9" w:rsidRDefault="00BC40B9" w:rsidP="0057556A">
      <w:pPr>
        <w:spacing w:after="0" w:line="240" w:lineRule="auto"/>
      </w:pPr>
      <w:r>
        <w:separator/>
      </w:r>
    </w:p>
  </w:endnote>
  <w:endnote w:type="continuationSeparator" w:id="1">
    <w:p w:rsidR="00BC40B9" w:rsidRDefault="00BC40B9" w:rsidP="00575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Arial" w:hAnsi="Times New Roman" w:cs="Times New Roman"/>
        <w:color w:val="00000A"/>
        <w:lang w:eastAsia="ar-SA"/>
      </w:rPr>
      <w:id w:val="1649644414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rPr>
            <w:rFonts w:ascii="Times New Roman" w:eastAsia="Arial" w:hAnsi="Times New Roman" w:cs="Times New Roman"/>
            <w:color w:val="00000A"/>
            <w:lang w:eastAsia="ar-SA"/>
          </w:rPr>
          <w:id w:val="1649644417"/>
          <w:docPartObj>
            <w:docPartGallery w:val="Page Numbers (Bottom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sdt>
            <w:sdtPr>
              <w:rPr>
                <w:rFonts w:ascii="Times New Roman" w:eastAsia="Arial" w:hAnsi="Times New Roman" w:cs="Times New Roman"/>
                <w:color w:val="00000A"/>
                <w:lang w:eastAsia="ar-SA"/>
              </w:rPr>
              <w:id w:val="-1336150313"/>
              <w:docPartObj>
                <w:docPartGallery w:val="Page Numbers (Bottom of Page)"/>
                <w:docPartUnique/>
              </w:docPartObj>
            </w:sdtPr>
            <w:sdtEndPr>
              <w:rPr>
                <w:sz w:val="18"/>
                <w:szCs w:val="18"/>
              </w:rPr>
            </w:sdtEndPr>
            <w:sdtContent>
              <w:sdt>
                <w:sdtPr>
                  <w:rPr>
                    <w:rFonts w:ascii="Times New Roman" w:eastAsia="Arial" w:hAnsi="Times New Roman" w:cs="Times New Roman"/>
                    <w:color w:val="00000A"/>
                    <w:sz w:val="18"/>
                    <w:szCs w:val="18"/>
                    <w:lang w:eastAsia="ar-SA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Content>
                  <w:p w:rsidR="00BC40B9" w:rsidRDefault="00BC40B9" w:rsidP="00DC2514">
                    <w:pPr>
                      <w:pStyle w:val="Rodap"/>
                      <w:pBdr>
                        <w:top w:val="single" w:sz="4" w:space="1" w:color="auto"/>
                      </w:pBdr>
                      <w:rPr>
                        <w:rFonts w:ascii="Times New Roman" w:hAnsi="Times New Roman" w:cs="Times New Roman"/>
                        <w:bCs/>
                        <w:sz w:val="18"/>
                        <w:szCs w:val="18"/>
                      </w:rPr>
                    </w:pPr>
                    <w:r w:rsidRPr="00F554F9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20PB006 – Reparação do Sistema de Drenagem Pluvial da SIP da 3ª RM, em Porto Alegre</w:t>
                    </w:r>
                    <w:r w:rsidR="00C577D7" w:rsidRPr="00F95B0B">
                      <w:rPr>
                        <w:rFonts w:ascii="Times New Roman" w:hAnsi="Times New Roman" w:cs="Times New Roman"/>
                        <w:bCs/>
                        <w:sz w:val="18"/>
                        <w:szCs w:val="18"/>
                      </w:rPr>
                      <w:fldChar w:fldCharType="begin"/>
                    </w:r>
                    <w:r w:rsidRPr="00F95B0B">
                      <w:rPr>
                        <w:rFonts w:ascii="Times New Roman" w:hAnsi="Times New Roman" w:cs="Times New Roman"/>
                        <w:bCs/>
                        <w:sz w:val="18"/>
                        <w:szCs w:val="18"/>
                      </w:rPr>
                      <w:instrText>PAGE</w:instrText>
                    </w:r>
                    <w:r w:rsidR="00C577D7" w:rsidRPr="00F95B0B">
                      <w:rPr>
                        <w:rFonts w:ascii="Times New Roman" w:hAnsi="Times New Roman" w:cs="Times New Roman"/>
                        <w:bCs/>
                        <w:sz w:val="18"/>
                        <w:szCs w:val="18"/>
                      </w:rPr>
                      <w:fldChar w:fldCharType="separate"/>
                    </w:r>
                    <w:r w:rsidR="00902AA2">
                      <w:rPr>
                        <w:rFonts w:ascii="Times New Roman" w:hAnsi="Times New Roman" w:cs="Times New Roman"/>
                        <w:bCs/>
                        <w:noProof/>
                        <w:sz w:val="18"/>
                        <w:szCs w:val="18"/>
                      </w:rPr>
                      <w:t>4</w:t>
                    </w:r>
                    <w:r w:rsidR="00C577D7" w:rsidRPr="00F95B0B">
                      <w:rPr>
                        <w:rFonts w:ascii="Times New Roman" w:hAnsi="Times New Roman" w:cs="Times New Roman"/>
                        <w:bCs/>
                        <w:sz w:val="18"/>
                        <w:szCs w:val="18"/>
                      </w:rPr>
                      <w:fldChar w:fldCharType="end"/>
                    </w:r>
                    <w:r w:rsidR="009E290E">
                      <w:rPr>
                        <w:rFonts w:ascii="Times New Roman" w:hAnsi="Times New Roman" w:cs="Times New Roman"/>
                        <w:bCs/>
                        <w:sz w:val="18"/>
                        <w:szCs w:val="18"/>
                      </w:rPr>
                      <w:t>/</w:t>
                    </w:r>
                    <w:r w:rsidR="00C577D7">
                      <w:rPr>
                        <w:rFonts w:ascii="Times New Roman" w:hAnsi="Times New Roman" w:cs="Times New Roman"/>
                        <w:bCs/>
                        <w:sz w:val="18"/>
                        <w:szCs w:val="18"/>
                      </w:rPr>
                      <w:fldChar w:fldCharType="begin"/>
                    </w:r>
                    <w:r w:rsidR="009E290E">
                      <w:rPr>
                        <w:rFonts w:ascii="Times New Roman" w:hAnsi="Times New Roman" w:cs="Times New Roman"/>
                        <w:bCs/>
                        <w:sz w:val="18"/>
                        <w:szCs w:val="18"/>
                      </w:rPr>
                      <w:instrText xml:space="preserve"> NUMPAGES  </w:instrText>
                    </w:r>
                    <w:r w:rsidR="00C577D7">
                      <w:rPr>
                        <w:rFonts w:ascii="Times New Roman" w:hAnsi="Times New Roman" w:cs="Times New Roman"/>
                        <w:bCs/>
                        <w:sz w:val="18"/>
                        <w:szCs w:val="18"/>
                      </w:rPr>
                      <w:fldChar w:fldCharType="separate"/>
                    </w:r>
                    <w:r w:rsidR="00902AA2">
                      <w:rPr>
                        <w:rFonts w:ascii="Times New Roman" w:hAnsi="Times New Roman" w:cs="Times New Roman"/>
                        <w:bCs/>
                        <w:noProof/>
                        <w:sz w:val="18"/>
                        <w:szCs w:val="18"/>
                      </w:rPr>
                      <w:t>4</w:t>
                    </w:r>
                    <w:r w:rsidR="00C577D7">
                      <w:rPr>
                        <w:rFonts w:ascii="Times New Roman" w:hAnsi="Times New Roman" w:cs="Times New Roman"/>
                        <w:bCs/>
                        <w:sz w:val="18"/>
                        <w:szCs w:val="18"/>
                      </w:rPr>
                      <w:fldChar w:fldCharType="end"/>
                    </w:r>
                  </w:p>
                  <w:p w:rsidR="00BC40B9" w:rsidRDefault="00BC40B9" w:rsidP="00E11792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rFonts w:ascii="Times New Roman" w:hAnsi="Times New Roman" w:cs="Times New Roman"/>
                        <w:noProof/>
                        <w:sz w:val="18"/>
                        <w:szCs w:val="18"/>
                      </w:rPr>
                    </w:pPr>
                  </w:p>
                  <w:p w:rsidR="00BC40B9" w:rsidRDefault="00BC40B9" w:rsidP="00E11792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rFonts w:ascii="Times New Roman" w:hAnsi="Times New Roman" w:cs="Times New Roman"/>
                        <w:noProof/>
                        <w:sz w:val="18"/>
                        <w:szCs w:val="18"/>
                      </w:rPr>
                    </w:pPr>
                  </w:p>
                  <w:p w:rsidR="00BC40B9" w:rsidRDefault="00BC40B9" w:rsidP="00E11792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rFonts w:ascii="Times New Roman" w:hAnsi="Times New Roman" w:cs="Times New Roman"/>
                        <w:noProof/>
                        <w:sz w:val="18"/>
                        <w:szCs w:val="18"/>
                      </w:rPr>
                    </w:pPr>
                  </w:p>
                  <w:p w:rsidR="00BC40B9" w:rsidRPr="00E11792" w:rsidRDefault="00C577D7" w:rsidP="00E11792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noProof/>
                        <w:sz w:val="18"/>
                        <w:szCs w:val="18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9644413"/>
      <w:docPartObj>
        <w:docPartGallery w:val="Page Numbers (Bottom of Page)"/>
        <w:docPartUnique/>
      </w:docPartObj>
    </w:sdtPr>
    <w:sdtContent>
      <w:sdt>
        <w:sdtPr>
          <w:id w:val="2908360"/>
          <w:docPartObj>
            <w:docPartGallery w:val="Page Numbers (Bottom of Page)"/>
            <w:docPartUnique/>
          </w:docPartObj>
        </w:sdtPr>
        <w:sdtContent>
          <w:sdt>
            <w:sdtPr>
              <w:id w:val="2908361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2908362"/>
                  <w:docPartObj>
                    <w:docPartGallery w:val="Page Numbers (Bottom of Page)"/>
                    <w:docPartUnique/>
                  </w:docPartObj>
                </w:sdtPr>
                <w:sdtEndPr>
                  <w:rPr>
                    <w:rFonts w:ascii="Times New Roman" w:hAnsi="Times New Roman" w:cs="Times New Roman"/>
                    <w:sz w:val="18"/>
                    <w:szCs w:val="18"/>
                  </w:rPr>
                </w:sdtEndPr>
                <w:sdtContent>
                  <w:sdt>
                    <w:sdtP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id w:val="2908363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:rsidR="00BC40B9" w:rsidRDefault="00BC40B9" w:rsidP="00441C65">
                        <w:pPr>
                          <w:pStyle w:val="Rodap"/>
                          <w:rPr>
                            <w:rFonts w:ascii="Times New Roman" w:hAnsi="Times New Roman" w:cs="Times New Roman"/>
                            <w:bCs/>
                            <w:sz w:val="18"/>
                            <w:szCs w:val="18"/>
                          </w:rPr>
                        </w:pPr>
                      </w:p>
                      <w:p w:rsidR="00BC40B9" w:rsidRDefault="00C577D7" w:rsidP="00441C65">
                        <w:pPr>
                          <w:pStyle w:val="Rodap"/>
                        </w:pPr>
                      </w:p>
                    </w:sdtContent>
                  </w:sdt>
                </w:sdtContent>
              </w:sdt>
            </w:sdtContent>
          </w:sdt>
        </w:sdtContent>
      </w:sdt>
      <w:p w:rsidR="00BC40B9" w:rsidRDefault="00C577D7" w:rsidP="00FD5EA8">
        <w:pPr>
          <w:pStyle w:val="Rodap"/>
          <w:jc w:val="right"/>
        </w:pPr>
      </w:p>
    </w:sdtContent>
  </w:sdt>
  <w:p w:rsidR="00BC40B9" w:rsidRDefault="00BC40B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0B9" w:rsidRDefault="00BC40B9" w:rsidP="0057556A">
      <w:pPr>
        <w:spacing w:after="0" w:line="240" w:lineRule="auto"/>
      </w:pPr>
      <w:r>
        <w:separator/>
      </w:r>
    </w:p>
  </w:footnote>
  <w:footnote w:type="continuationSeparator" w:id="1">
    <w:p w:rsidR="00BC40B9" w:rsidRDefault="00BC40B9" w:rsidP="00575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0B9" w:rsidRDefault="00BC40B9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BC40B9" w:rsidRDefault="00BC40B9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BC40B9" w:rsidRDefault="00BC40B9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BC40B9" w:rsidRPr="00441C65" w:rsidRDefault="00BC40B9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24"/>
        <w:szCs w:val="24"/>
      </w:rPr>
    </w:pPr>
  </w:p>
  <w:p w:rsidR="00BC40B9" w:rsidRPr="00441C65" w:rsidRDefault="00BC40B9" w:rsidP="00441C65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 w:rsidRPr="00120AF7">
      <w:rPr>
        <w:rFonts w:ascii="Times New Roman" w:hAnsi="Times New Roman" w:cs="Times New Roman"/>
        <w:sz w:val="18"/>
        <w:szCs w:val="18"/>
      </w:rPr>
      <w:t xml:space="preserve">Continuação </w:t>
    </w:r>
    <w:r>
      <w:rPr>
        <w:rFonts w:ascii="Times New Roman" w:hAnsi="Times New Roman" w:cs="Times New Roman"/>
        <w:sz w:val="18"/>
        <w:szCs w:val="18"/>
      </w:rPr>
      <w:t xml:space="preserve">do Anexo VIII - Estudos Preliminares - CRO </w:t>
    </w:r>
    <w:r w:rsidRPr="00120AF7">
      <w:rPr>
        <w:rFonts w:ascii="Times New Roman" w:hAnsi="Times New Roman" w:cs="Times New Roman"/>
        <w:sz w:val="18"/>
        <w:szCs w:val="18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7CFD"/>
    <w:multiLevelType w:val="hybridMultilevel"/>
    <w:tmpl w:val="8F96F304"/>
    <w:lvl w:ilvl="0" w:tplc="8B28F866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7435D"/>
    <w:multiLevelType w:val="hybridMultilevel"/>
    <w:tmpl w:val="91D64EB2"/>
    <w:lvl w:ilvl="0" w:tplc="52CA7D82">
      <w:start w:val="1"/>
      <w:numFmt w:val="bullet"/>
      <w:suff w:val="space"/>
      <w:lvlText w:val=""/>
      <w:lvlJc w:val="left"/>
      <w:pPr>
        <w:ind w:left="1211" w:hanging="360"/>
      </w:pPr>
      <w:rPr>
        <w:rFonts w:ascii="Wingdings" w:hAnsi="Wingdings" w:hint="default"/>
        <w:sz w:val="28"/>
        <w:szCs w:val="28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9506FEC"/>
    <w:multiLevelType w:val="multilevel"/>
    <w:tmpl w:val="0CCA13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D231EAE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3056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393DB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32F1F0E"/>
    <w:multiLevelType w:val="multilevel"/>
    <w:tmpl w:val="0416001D"/>
    <w:styleLink w:val="Estilo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Roman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94469CE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AC372EE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D5C100D"/>
    <w:multiLevelType w:val="multilevel"/>
    <w:tmpl w:val="08C486F4"/>
    <w:lvl w:ilvl="0">
      <w:start w:val="1"/>
      <w:numFmt w:val="decimal"/>
      <w:pStyle w:val="Nivel1"/>
      <w:suff w:val="space"/>
      <w:lvlText w:val="%1."/>
      <w:lvlJc w:val="left"/>
      <w:pPr>
        <w:ind w:left="8015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4402" w:hanging="432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  <w:b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FFD6F4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39366CE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56A7C52"/>
    <w:multiLevelType w:val="hybridMultilevel"/>
    <w:tmpl w:val="513AAC0A"/>
    <w:lvl w:ilvl="0" w:tplc="0416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5712228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BC268EE"/>
    <w:multiLevelType w:val="hybridMultilevel"/>
    <w:tmpl w:val="0F8025B8"/>
    <w:lvl w:ilvl="0" w:tplc="5510B86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BF0930"/>
    <w:multiLevelType w:val="multilevel"/>
    <w:tmpl w:val="B34C1348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  <w:color w:val="C00000"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FE47F0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0490B80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1E84D4A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CAC605F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932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FB664E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3A25D87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4436DF7"/>
    <w:multiLevelType w:val="hybridMultilevel"/>
    <w:tmpl w:val="211228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8551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BBF31D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337329B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38A20BD"/>
    <w:multiLevelType w:val="hybridMultilevel"/>
    <w:tmpl w:val="102EF4DE"/>
    <w:lvl w:ilvl="0" w:tplc="18A6DDE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4214EF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71B70F2"/>
    <w:multiLevelType w:val="hybridMultilevel"/>
    <w:tmpl w:val="7F92A082"/>
    <w:lvl w:ilvl="0" w:tplc="3BB02BA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2E46F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7FC234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5884127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4350F17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52B6ED1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7003AC8"/>
    <w:multiLevelType w:val="multilevel"/>
    <w:tmpl w:val="94BC63A2"/>
    <w:name w:val="WW8Num3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4">
    <w:nsid w:val="68C1131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68C4642D"/>
    <w:multiLevelType w:val="multilevel"/>
    <w:tmpl w:val="9CE47A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AEF1295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6DEF2F8E"/>
    <w:multiLevelType w:val="hybridMultilevel"/>
    <w:tmpl w:val="5DE21202"/>
    <w:lvl w:ilvl="0" w:tplc="2F2887F0">
      <w:start w:val="1"/>
      <w:numFmt w:val="lowerLetter"/>
      <w:suff w:val="space"/>
      <w:lvlText w:val="%1)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8">
    <w:nsid w:val="6EE175B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1244F68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185512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75824B45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785C2D63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785E138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>
    <w:nsid w:val="7D840BA2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EF55645"/>
    <w:multiLevelType w:val="hybridMultilevel"/>
    <w:tmpl w:val="6AB4DDF2"/>
    <w:lvl w:ilvl="0" w:tplc="1FC6540C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  <w:b/>
        <w:sz w:val="28"/>
        <w:szCs w:val="28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7"/>
  </w:num>
  <w:num w:numId="3">
    <w:abstractNumId w:val="32"/>
  </w:num>
  <w:num w:numId="4">
    <w:abstractNumId w:val="44"/>
  </w:num>
  <w:num w:numId="5">
    <w:abstractNumId w:val="10"/>
  </w:num>
  <w:num w:numId="6">
    <w:abstractNumId w:val="3"/>
  </w:num>
  <w:num w:numId="7">
    <w:abstractNumId w:val="8"/>
  </w:num>
  <w:num w:numId="8">
    <w:abstractNumId w:val="8"/>
  </w:num>
  <w:num w:numId="9">
    <w:abstractNumId w:val="45"/>
  </w:num>
  <w:num w:numId="10">
    <w:abstractNumId w:val="0"/>
  </w:num>
  <w:num w:numId="11">
    <w:abstractNumId w:val="5"/>
  </w:num>
  <w:num w:numId="12">
    <w:abstractNumId w:val="12"/>
  </w:num>
  <w:num w:numId="13">
    <w:abstractNumId w:val="1"/>
  </w:num>
  <w:num w:numId="14">
    <w:abstractNumId w:val="30"/>
  </w:num>
  <w:num w:numId="15">
    <w:abstractNumId w:val="31"/>
  </w:num>
  <w:num w:numId="16">
    <w:abstractNumId w:val="28"/>
  </w:num>
  <w:num w:numId="17">
    <w:abstractNumId w:val="17"/>
  </w:num>
  <w:num w:numId="18">
    <w:abstractNumId w:val="34"/>
  </w:num>
  <w:num w:numId="19">
    <w:abstractNumId w:val="42"/>
  </w:num>
  <w:num w:numId="20">
    <w:abstractNumId w:val="39"/>
  </w:num>
  <w:num w:numId="21">
    <w:abstractNumId w:val="24"/>
  </w:num>
  <w:num w:numId="22">
    <w:abstractNumId w:val="15"/>
  </w:num>
  <w:num w:numId="23">
    <w:abstractNumId w:val="43"/>
  </w:num>
  <w:num w:numId="24">
    <w:abstractNumId w:val="20"/>
  </w:num>
  <w:num w:numId="25">
    <w:abstractNumId w:val="4"/>
  </w:num>
  <w:num w:numId="26">
    <w:abstractNumId w:val="23"/>
  </w:num>
  <w:num w:numId="27">
    <w:abstractNumId w:val="41"/>
  </w:num>
  <w:num w:numId="28">
    <w:abstractNumId w:val="40"/>
  </w:num>
  <w:num w:numId="29">
    <w:abstractNumId w:val="6"/>
  </w:num>
  <w:num w:numId="30">
    <w:abstractNumId w:val="38"/>
  </w:num>
  <w:num w:numId="31">
    <w:abstractNumId w:val="29"/>
  </w:num>
  <w:num w:numId="32">
    <w:abstractNumId w:val="14"/>
  </w:num>
  <w:num w:numId="33">
    <w:abstractNumId w:val="16"/>
  </w:num>
  <w:num w:numId="34">
    <w:abstractNumId w:val="36"/>
  </w:num>
  <w:num w:numId="35">
    <w:abstractNumId w:val="7"/>
  </w:num>
  <w:num w:numId="36">
    <w:abstractNumId w:val="26"/>
  </w:num>
  <w:num w:numId="37">
    <w:abstractNumId w:val="22"/>
  </w:num>
  <w:num w:numId="38">
    <w:abstractNumId w:val="33"/>
  </w:num>
  <w:num w:numId="39">
    <w:abstractNumId w:val="25"/>
  </w:num>
  <w:num w:numId="40">
    <w:abstractNumId w:val="21"/>
  </w:num>
  <w:num w:numId="41">
    <w:abstractNumId w:val="19"/>
  </w:num>
  <w:num w:numId="42">
    <w:abstractNumId w:val="13"/>
  </w:num>
  <w:num w:numId="43">
    <w:abstractNumId w:val="11"/>
  </w:num>
  <w:num w:numId="44">
    <w:abstractNumId w:val="35"/>
  </w:num>
  <w:num w:numId="45">
    <w:abstractNumId w:val="2"/>
  </w:num>
  <w:num w:numId="46">
    <w:abstractNumId w:val="9"/>
  </w:num>
  <w:num w:numId="4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0"/>
    <w:footnote w:id="1"/>
  </w:footnotePr>
  <w:endnotePr>
    <w:endnote w:id="0"/>
    <w:endnote w:id="1"/>
  </w:endnotePr>
  <w:compat/>
  <w:rsids>
    <w:rsidRoot w:val="00B0106F"/>
    <w:rsid w:val="00000ADC"/>
    <w:rsid w:val="000018CE"/>
    <w:rsid w:val="000035B6"/>
    <w:rsid w:val="00013105"/>
    <w:rsid w:val="0001321A"/>
    <w:rsid w:val="00013D65"/>
    <w:rsid w:val="0001450A"/>
    <w:rsid w:val="000259F7"/>
    <w:rsid w:val="000266CF"/>
    <w:rsid w:val="000272ED"/>
    <w:rsid w:val="00027E70"/>
    <w:rsid w:val="00030A7C"/>
    <w:rsid w:val="00031051"/>
    <w:rsid w:val="000325A1"/>
    <w:rsid w:val="000358AD"/>
    <w:rsid w:val="000402D2"/>
    <w:rsid w:val="00040B6C"/>
    <w:rsid w:val="00043956"/>
    <w:rsid w:val="00043A64"/>
    <w:rsid w:val="00046643"/>
    <w:rsid w:val="00056D85"/>
    <w:rsid w:val="0005757B"/>
    <w:rsid w:val="0006056A"/>
    <w:rsid w:val="000618EE"/>
    <w:rsid w:val="000660EB"/>
    <w:rsid w:val="00071D6E"/>
    <w:rsid w:val="00071DDA"/>
    <w:rsid w:val="000744D1"/>
    <w:rsid w:val="00074761"/>
    <w:rsid w:val="00075D43"/>
    <w:rsid w:val="000904A5"/>
    <w:rsid w:val="00090AE0"/>
    <w:rsid w:val="00096D8F"/>
    <w:rsid w:val="00096FFF"/>
    <w:rsid w:val="000971E2"/>
    <w:rsid w:val="000A23BC"/>
    <w:rsid w:val="000C7496"/>
    <w:rsid w:val="000D26BA"/>
    <w:rsid w:val="000D304E"/>
    <w:rsid w:val="000D3ACC"/>
    <w:rsid w:val="000D59E0"/>
    <w:rsid w:val="000D62E4"/>
    <w:rsid w:val="000E0F5A"/>
    <w:rsid w:val="000E4949"/>
    <w:rsid w:val="000E5B6E"/>
    <w:rsid w:val="000F4D50"/>
    <w:rsid w:val="000F5B01"/>
    <w:rsid w:val="000F659F"/>
    <w:rsid w:val="000F7722"/>
    <w:rsid w:val="0010181A"/>
    <w:rsid w:val="00101CE3"/>
    <w:rsid w:val="0010482F"/>
    <w:rsid w:val="00104E9A"/>
    <w:rsid w:val="0010529D"/>
    <w:rsid w:val="00106BC2"/>
    <w:rsid w:val="00117250"/>
    <w:rsid w:val="00131094"/>
    <w:rsid w:val="001339F3"/>
    <w:rsid w:val="001344BE"/>
    <w:rsid w:val="00142024"/>
    <w:rsid w:val="0014372A"/>
    <w:rsid w:val="00147247"/>
    <w:rsid w:val="00150CEE"/>
    <w:rsid w:val="00155B1A"/>
    <w:rsid w:val="00166879"/>
    <w:rsid w:val="00166B67"/>
    <w:rsid w:val="00170BB7"/>
    <w:rsid w:val="00172588"/>
    <w:rsid w:val="00174E61"/>
    <w:rsid w:val="00175019"/>
    <w:rsid w:val="00182FE2"/>
    <w:rsid w:val="0018470F"/>
    <w:rsid w:val="001852AE"/>
    <w:rsid w:val="00186BDE"/>
    <w:rsid w:val="001874F4"/>
    <w:rsid w:val="00195B3A"/>
    <w:rsid w:val="001960B8"/>
    <w:rsid w:val="001A145D"/>
    <w:rsid w:val="001A3D67"/>
    <w:rsid w:val="001A5F2A"/>
    <w:rsid w:val="001B5BBC"/>
    <w:rsid w:val="001C006E"/>
    <w:rsid w:val="001C20C9"/>
    <w:rsid w:val="001C29B7"/>
    <w:rsid w:val="001D37DD"/>
    <w:rsid w:val="001D63F9"/>
    <w:rsid w:val="001D7730"/>
    <w:rsid w:val="001E44B2"/>
    <w:rsid w:val="001E56B3"/>
    <w:rsid w:val="001E6E3F"/>
    <w:rsid w:val="001F2687"/>
    <w:rsid w:val="001F371E"/>
    <w:rsid w:val="001F48DF"/>
    <w:rsid w:val="001F4BF8"/>
    <w:rsid w:val="001F6674"/>
    <w:rsid w:val="002007D6"/>
    <w:rsid w:val="00204CCE"/>
    <w:rsid w:val="00204D9C"/>
    <w:rsid w:val="00205406"/>
    <w:rsid w:val="00206A78"/>
    <w:rsid w:val="002074C7"/>
    <w:rsid w:val="00207F04"/>
    <w:rsid w:val="002118ED"/>
    <w:rsid w:val="00213D7D"/>
    <w:rsid w:val="00216A5D"/>
    <w:rsid w:val="00222B88"/>
    <w:rsid w:val="00225989"/>
    <w:rsid w:val="00232AEF"/>
    <w:rsid w:val="00245BE5"/>
    <w:rsid w:val="00252CF1"/>
    <w:rsid w:val="002530ED"/>
    <w:rsid w:val="002679CB"/>
    <w:rsid w:val="002708BC"/>
    <w:rsid w:val="00271CB6"/>
    <w:rsid w:val="002720D3"/>
    <w:rsid w:val="00273A3F"/>
    <w:rsid w:val="00287FE4"/>
    <w:rsid w:val="0029100F"/>
    <w:rsid w:val="00296FDB"/>
    <w:rsid w:val="002A2A91"/>
    <w:rsid w:val="002A30DD"/>
    <w:rsid w:val="002A3C97"/>
    <w:rsid w:val="002A5E7F"/>
    <w:rsid w:val="002A7A1A"/>
    <w:rsid w:val="002B4B40"/>
    <w:rsid w:val="002C32A3"/>
    <w:rsid w:val="002C7B30"/>
    <w:rsid w:val="002D2468"/>
    <w:rsid w:val="002D4EC5"/>
    <w:rsid w:val="002D68B4"/>
    <w:rsid w:val="002D6FCC"/>
    <w:rsid w:val="002D7C5B"/>
    <w:rsid w:val="002E29AE"/>
    <w:rsid w:val="002E3C53"/>
    <w:rsid w:val="002E5ED3"/>
    <w:rsid w:val="002F3704"/>
    <w:rsid w:val="002F6711"/>
    <w:rsid w:val="00301381"/>
    <w:rsid w:val="00303BCB"/>
    <w:rsid w:val="0030718C"/>
    <w:rsid w:val="00311EC2"/>
    <w:rsid w:val="00312CA9"/>
    <w:rsid w:val="00327AFB"/>
    <w:rsid w:val="00334785"/>
    <w:rsid w:val="0033746D"/>
    <w:rsid w:val="003445FE"/>
    <w:rsid w:val="003454C3"/>
    <w:rsid w:val="00361342"/>
    <w:rsid w:val="003613D9"/>
    <w:rsid w:val="00371A9D"/>
    <w:rsid w:val="003763C2"/>
    <w:rsid w:val="0037648B"/>
    <w:rsid w:val="00382013"/>
    <w:rsid w:val="00390230"/>
    <w:rsid w:val="00394602"/>
    <w:rsid w:val="003A1211"/>
    <w:rsid w:val="003A15BD"/>
    <w:rsid w:val="003B1951"/>
    <w:rsid w:val="003B28AE"/>
    <w:rsid w:val="003B6847"/>
    <w:rsid w:val="003C2671"/>
    <w:rsid w:val="003C2FFD"/>
    <w:rsid w:val="003C4456"/>
    <w:rsid w:val="003C6149"/>
    <w:rsid w:val="003D4AB2"/>
    <w:rsid w:val="003D4F60"/>
    <w:rsid w:val="003D5C24"/>
    <w:rsid w:val="003E1A6B"/>
    <w:rsid w:val="003E3A72"/>
    <w:rsid w:val="003E63CB"/>
    <w:rsid w:val="003E726C"/>
    <w:rsid w:val="003F0DE3"/>
    <w:rsid w:val="003F1191"/>
    <w:rsid w:val="003F282F"/>
    <w:rsid w:val="003F2B89"/>
    <w:rsid w:val="003F6F77"/>
    <w:rsid w:val="00401025"/>
    <w:rsid w:val="004051A4"/>
    <w:rsid w:val="00405BE0"/>
    <w:rsid w:val="0040672A"/>
    <w:rsid w:val="00410321"/>
    <w:rsid w:val="004109A0"/>
    <w:rsid w:val="00412D0B"/>
    <w:rsid w:val="00414547"/>
    <w:rsid w:val="004157FE"/>
    <w:rsid w:val="00416F50"/>
    <w:rsid w:val="00420431"/>
    <w:rsid w:val="00423CAE"/>
    <w:rsid w:val="00430463"/>
    <w:rsid w:val="004319EE"/>
    <w:rsid w:val="00432630"/>
    <w:rsid w:val="0043364C"/>
    <w:rsid w:val="00441C65"/>
    <w:rsid w:val="0044661A"/>
    <w:rsid w:val="004474D6"/>
    <w:rsid w:val="00456524"/>
    <w:rsid w:val="00466527"/>
    <w:rsid w:val="00467520"/>
    <w:rsid w:val="0047082D"/>
    <w:rsid w:val="0048256B"/>
    <w:rsid w:val="004837FE"/>
    <w:rsid w:val="00484FE6"/>
    <w:rsid w:val="004852E5"/>
    <w:rsid w:val="004873CF"/>
    <w:rsid w:val="00487E38"/>
    <w:rsid w:val="0049231A"/>
    <w:rsid w:val="004A3135"/>
    <w:rsid w:val="004A473B"/>
    <w:rsid w:val="004B2CA7"/>
    <w:rsid w:val="004B76EB"/>
    <w:rsid w:val="004C1267"/>
    <w:rsid w:val="004C4747"/>
    <w:rsid w:val="004C7934"/>
    <w:rsid w:val="004D169D"/>
    <w:rsid w:val="004D2DAF"/>
    <w:rsid w:val="004D2EC1"/>
    <w:rsid w:val="004D7D03"/>
    <w:rsid w:val="004E4E52"/>
    <w:rsid w:val="004F738A"/>
    <w:rsid w:val="00503478"/>
    <w:rsid w:val="00503666"/>
    <w:rsid w:val="00503925"/>
    <w:rsid w:val="00517423"/>
    <w:rsid w:val="005204EB"/>
    <w:rsid w:val="005218CE"/>
    <w:rsid w:val="0052322E"/>
    <w:rsid w:val="005246DB"/>
    <w:rsid w:val="00526DC3"/>
    <w:rsid w:val="00530163"/>
    <w:rsid w:val="00533979"/>
    <w:rsid w:val="005346A6"/>
    <w:rsid w:val="00534AD3"/>
    <w:rsid w:val="005372E3"/>
    <w:rsid w:val="00546E6E"/>
    <w:rsid w:val="005543C0"/>
    <w:rsid w:val="005543D5"/>
    <w:rsid w:val="0055700C"/>
    <w:rsid w:val="0056054B"/>
    <w:rsid w:val="00572141"/>
    <w:rsid w:val="0057556A"/>
    <w:rsid w:val="005810BA"/>
    <w:rsid w:val="00587221"/>
    <w:rsid w:val="00590C8E"/>
    <w:rsid w:val="00596AF8"/>
    <w:rsid w:val="005A2B26"/>
    <w:rsid w:val="005A3F74"/>
    <w:rsid w:val="005A59C3"/>
    <w:rsid w:val="005B0B93"/>
    <w:rsid w:val="005B46CC"/>
    <w:rsid w:val="005B5B4C"/>
    <w:rsid w:val="005B71C4"/>
    <w:rsid w:val="005C1952"/>
    <w:rsid w:val="005C22C9"/>
    <w:rsid w:val="005C2B1A"/>
    <w:rsid w:val="005C2F29"/>
    <w:rsid w:val="005C4997"/>
    <w:rsid w:val="005D0C3F"/>
    <w:rsid w:val="005D1FB9"/>
    <w:rsid w:val="005D3819"/>
    <w:rsid w:val="005D4211"/>
    <w:rsid w:val="005D68C5"/>
    <w:rsid w:val="005D71EF"/>
    <w:rsid w:val="005D73F3"/>
    <w:rsid w:val="005E0DE9"/>
    <w:rsid w:val="005F0D74"/>
    <w:rsid w:val="005F3F32"/>
    <w:rsid w:val="00600193"/>
    <w:rsid w:val="006011DC"/>
    <w:rsid w:val="006046C1"/>
    <w:rsid w:val="006054C3"/>
    <w:rsid w:val="00605A8A"/>
    <w:rsid w:val="00613852"/>
    <w:rsid w:val="0061562A"/>
    <w:rsid w:val="00615F59"/>
    <w:rsid w:val="006172BC"/>
    <w:rsid w:val="006268EE"/>
    <w:rsid w:val="0063371A"/>
    <w:rsid w:val="00634199"/>
    <w:rsid w:val="00634F84"/>
    <w:rsid w:val="0064321F"/>
    <w:rsid w:val="0065649D"/>
    <w:rsid w:val="00656B37"/>
    <w:rsid w:val="006650B6"/>
    <w:rsid w:val="00665743"/>
    <w:rsid w:val="006661F7"/>
    <w:rsid w:val="00670362"/>
    <w:rsid w:val="006764A0"/>
    <w:rsid w:val="00676DFF"/>
    <w:rsid w:val="00680687"/>
    <w:rsid w:val="0068163B"/>
    <w:rsid w:val="00682023"/>
    <w:rsid w:val="00683C92"/>
    <w:rsid w:val="0069412F"/>
    <w:rsid w:val="006A0616"/>
    <w:rsid w:val="006A6622"/>
    <w:rsid w:val="006A6AE9"/>
    <w:rsid w:val="006B3B09"/>
    <w:rsid w:val="006B5E2A"/>
    <w:rsid w:val="006B6A3C"/>
    <w:rsid w:val="006B7C42"/>
    <w:rsid w:val="006C62AB"/>
    <w:rsid w:val="006D1ADF"/>
    <w:rsid w:val="006E38DD"/>
    <w:rsid w:val="006E3C16"/>
    <w:rsid w:val="006E46AF"/>
    <w:rsid w:val="006E6E0D"/>
    <w:rsid w:val="006F497B"/>
    <w:rsid w:val="006F5C18"/>
    <w:rsid w:val="00710192"/>
    <w:rsid w:val="007136A3"/>
    <w:rsid w:val="0071480A"/>
    <w:rsid w:val="0071659E"/>
    <w:rsid w:val="00722AD0"/>
    <w:rsid w:val="00723A9A"/>
    <w:rsid w:val="00724871"/>
    <w:rsid w:val="00732DF7"/>
    <w:rsid w:val="00735F82"/>
    <w:rsid w:val="00744576"/>
    <w:rsid w:val="007447C3"/>
    <w:rsid w:val="00755249"/>
    <w:rsid w:val="00757208"/>
    <w:rsid w:val="0075752E"/>
    <w:rsid w:val="0076241A"/>
    <w:rsid w:val="007648E0"/>
    <w:rsid w:val="00766413"/>
    <w:rsid w:val="00767FE1"/>
    <w:rsid w:val="00772AC0"/>
    <w:rsid w:val="00774319"/>
    <w:rsid w:val="007754C3"/>
    <w:rsid w:val="00775A59"/>
    <w:rsid w:val="00781B78"/>
    <w:rsid w:val="00782B40"/>
    <w:rsid w:val="00783B5D"/>
    <w:rsid w:val="007861ED"/>
    <w:rsid w:val="00791623"/>
    <w:rsid w:val="007938B8"/>
    <w:rsid w:val="007A22FB"/>
    <w:rsid w:val="007A2F32"/>
    <w:rsid w:val="007A35BC"/>
    <w:rsid w:val="007A4738"/>
    <w:rsid w:val="007A4D93"/>
    <w:rsid w:val="007B3D8D"/>
    <w:rsid w:val="007B7C4C"/>
    <w:rsid w:val="007C18E0"/>
    <w:rsid w:val="007C1C66"/>
    <w:rsid w:val="007D009E"/>
    <w:rsid w:val="007D42DA"/>
    <w:rsid w:val="007D5396"/>
    <w:rsid w:val="007D78EA"/>
    <w:rsid w:val="007E1A05"/>
    <w:rsid w:val="007E2DC4"/>
    <w:rsid w:val="007E341E"/>
    <w:rsid w:val="007F3EFB"/>
    <w:rsid w:val="007F428F"/>
    <w:rsid w:val="007F7CAB"/>
    <w:rsid w:val="00802D2C"/>
    <w:rsid w:val="00807387"/>
    <w:rsid w:val="00810E27"/>
    <w:rsid w:val="00815F21"/>
    <w:rsid w:val="00832087"/>
    <w:rsid w:val="00834F43"/>
    <w:rsid w:val="00844C71"/>
    <w:rsid w:val="00850878"/>
    <w:rsid w:val="00850DFA"/>
    <w:rsid w:val="00860F60"/>
    <w:rsid w:val="008626FE"/>
    <w:rsid w:val="00862809"/>
    <w:rsid w:val="00862A7B"/>
    <w:rsid w:val="0086417B"/>
    <w:rsid w:val="0087119C"/>
    <w:rsid w:val="00874176"/>
    <w:rsid w:val="00876736"/>
    <w:rsid w:val="00877609"/>
    <w:rsid w:val="00880696"/>
    <w:rsid w:val="008878F3"/>
    <w:rsid w:val="00887D8B"/>
    <w:rsid w:val="00890AA5"/>
    <w:rsid w:val="00891FA4"/>
    <w:rsid w:val="0089454A"/>
    <w:rsid w:val="008951D1"/>
    <w:rsid w:val="00897798"/>
    <w:rsid w:val="008A475A"/>
    <w:rsid w:val="008A4B10"/>
    <w:rsid w:val="008A7E81"/>
    <w:rsid w:val="008B187C"/>
    <w:rsid w:val="008B52B7"/>
    <w:rsid w:val="008B6478"/>
    <w:rsid w:val="008B77AD"/>
    <w:rsid w:val="008C49E1"/>
    <w:rsid w:val="008D176F"/>
    <w:rsid w:val="008D51D4"/>
    <w:rsid w:val="008D59C5"/>
    <w:rsid w:val="008E1377"/>
    <w:rsid w:val="008E4877"/>
    <w:rsid w:val="008E5A59"/>
    <w:rsid w:val="008F0684"/>
    <w:rsid w:val="008F724C"/>
    <w:rsid w:val="009023FA"/>
    <w:rsid w:val="00902AA2"/>
    <w:rsid w:val="00906A67"/>
    <w:rsid w:val="009152DD"/>
    <w:rsid w:val="00915D27"/>
    <w:rsid w:val="00925783"/>
    <w:rsid w:val="00925BA8"/>
    <w:rsid w:val="0092774F"/>
    <w:rsid w:val="00935022"/>
    <w:rsid w:val="00935FF5"/>
    <w:rsid w:val="009361DE"/>
    <w:rsid w:val="00947223"/>
    <w:rsid w:val="009527F8"/>
    <w:rsid w:val="00956550"/>
    <w:rsid w:val="00956A5E"/>
    <w:rsid w:val="009609FF"/>
    <w:rsid w:val="009630A6"/>
    <w:rsid w:val="0096410A"/>
    <w:rsid w:val="00971520"/>
    <w:rsid w:val="00976B90"/>
    <w:rsid w:val="00983F82"/>
    <w:rsid w:val="00985505"/>
    <w:rsid w:val="009868C1"/>
    <w:rsid w:val="009904A0"/>
    <w:rsid w:val="0099117B"/>
    <w:rsid w:val="0099382A"/>
    <w:rsid w:val="009944A0"/>
    <w:rsid w:val="009A3F86"/>
    <w:rsid w:val="009D6EB1"/>
    <w:rsid w:val="009D6F92"/>
    <w:rsid w:val="009D7B7A"/>
    <w:rsid w:val="009E290E"/>
    <w:rsid w:val="009E6868"/>
    <w:rsid w:val="00A021A1"/>
    <w:rsid w:val="00A0783C"/>
    <w:rsid w:val="00A11E43"/>
    <w:rsid w:val="00A14359"/>
    <w:rsid w:val="00A14E1D"/>
    <w:rsid w:val="00A2059B"/>
    <w:rsid w:val="00A212CC"/>
    <w:rsid w:val="00A27642"/>
    <w:rsid w:val="00A31549"/>
    <w:rsid w:val="00A31F2F"/>
    <w:rsid w:val="00A321DE"/>
    <w:rsid w:val="00A37AFA"/>
    <w:rsid w:val="00A42434"/>
    <w:rsid w:val="00A4723E"/>
    <w:rsid w:val="00A47DDD"/>
    <w:rsid w:val="00A57B3C"/>
    <w:rsid w:val="00A57E57"/>
    <w:rsid w:val="00A70459"/>
    <w:rsid w:val="00A72C43"/>
    <w:rsid w:val="00A75106"/>
    <w:rsid w:val="00A76428"/>
    <w:rsid w:val="00A81290"/>
    <w:rsid w:val="00A81E1D"/>
    <w:rsid w:val="00A85605"/>
    <w:rsid w:val="00A9279A"/>
    <w:rsid w:val="00A945BA"/>
    <w:rsid w:val="00A95B60"/>
    <w:rsid w:val="00A95B7C"/>
    <w:rsid w:val="00AA026E"/>
    <w:rsid w:val="00AA062A"/>
    <w:rsid w:val="00AA2ADB"/>
    <w:rsid w:val="00AA2D9F"/>
    <w:rsid w:val="00AB041D"/>
    <w:rsid w:val="00AB127F"/>
    <w:rsid w:val="00AB341B"/>
    <w:rsid w:val="00AB5781"/>
    <w:rsid w:val="00AC67BF"/>
    <w:rsid w:val="00AD0FFF"/>
    <w:rsid w:val="00AD394F"/>
    <w:rsid w:val="00AD3CDC"/>
    <w:rsid w:val="00AD670A"/>
    <w:rsid w:val="00AE1B89"/>
    <w:rsid w:val="00AE2B67"/>
    <w:rsid w:val="00AE7544"/>
    <w:rsid w:val="00AE761B"/>
    <w:rsid w:val="00AF1EEB"/>
    <w:rsid w:val="00B0106F"/>
    <w:rsid w:val="00B03DD8"/>
    <w:rsid w:val="00B05777"/>
    <w:rsid w:val="00B06317"/>
    <w:rsid w:val="00B10BCC"/>
    <w:rsid w:val="00B115C5"/>
    <w:rsid w:val="00B13CBB"/>
    <w:rsid w:val="00B1547D"/>
    <w:rsid w:val="00B22DF8"/>
    <w:rsid w:val="00B24120"/>
    <w:rsid w:val="00B2533E"/>
    <w:rsid w:val="00B30A71"/>
    <w:rsid w:val="00B343A4"/>
    <w:rsid w:val="00B34A4A"/>
    <w:rsid w:val="00B36BD9"/>
    <w:rsid w:val="00B3755E"/>
    <w:rsid w:val="00B41F60"/>
    <w:rsid w:val="00B434F0"/>
    <w:rsid w:val="00B511EB"/>
    <w:rsid w:val="00B568A2"/>
    <w:rsid w:val="00B570B7"/>
    <w:rsid w:val="00B579F9"/>
    <w:rsid w:val="00B60EA7"/>
    <w:rsid w:val="00B6670E"/>
    <w:rsid w:val="00B73002"/>
    <w:rsid w:val="00B74F05"/>
    <w:rsid w:val="00B76E86"/>
    <w:rsid w:val="00B7716B"/>
    <w:rsid w:val="00B84809"/>
    <w:rsid w:val="00B87439"/>
    <w:rsid w:val="00B875E1"/>
    <w:rsid w:val="00B87BCD"/>
    <w:rsid w:val="00B9292F"/>
    <w:rsid w:val="00BA2B07"/>
    <w:rsid w:val="00BA2FBE"/>
    <w:rsid w:val="00BB2202"/>
    <w:rsid w:val="00BB6083"/>
    <w:rsid w:val="00BB742B"/>
    <w:rsid w:val="00BC40B9"/>
    <w:rsid w:val="00BC6275"/>
    <w:rsid w:val="00BD07B2"/>
    <w:rsid w:val="00BD0C53"/>
    <w:rsid w:val="00BE593C"/>
    <w:rsid w:val="00BF02C0"/>
    <w:rsid w:val="00BF0B6B"/>
    <w:rsid w:val="00BF109D"/>
    <w:rsid w:val="00BF5717"/>
    <w:rsid w:val="00BF5CF2"/>
    <w:rsid w:val="00C0110C"/>
    <w:rsid w:val="00C0310F"/>
    <w:rsid w:val="00C03C73"/>
    <w:rsid w:val="00C13E53"/>
    <w:rsid w:val="00C320CE"/>
    <w:rsid w:val="00C32BEB"/>
    <w:rsid w:val="00C32EDE"/>
    <w:rsid w:val="00C4073B"/>
    <w:rsid w:val="00C4081A"/>
    <w:rsid w:val="00C4335F"/>
    <w:rsid w:val="00C45C63"/>
    <w:rsid w:val="00C47AC5"/>
    <w:rsid w:val="00C53C0E"/>
    <w:rsid w:val="00C558A1"/>
    <w:rsid w:val="00C577D7"/>
    <w:rsid w:val="00C6039A"/>
    <w:rsid w:val="00C6063B"/>
    <w:rsid w:val="00C62716"/>
    <w:rsid w:val="00C71E00"/>
    <w:rsid w:val="00C80399"/>
    <w:rsid w:val="00C83FE5"/>
    <w:rsid w:val="00C85DED"/>
    <w:rsid w:val="00C90CF4"/>
    <w:rsid w:val="00C970FA"/>
    <w:rsid w:val="00CA00E4"/>
    <w:rsid w:val="00CA0EA8"/>
    <w:rsid w:val="00CA396E"/>
    <w:rsid w:val="00CA3BB1"/>
    <w:rsid w:val="00CA3FC6"/>
    <w:rsid w:val="00CA4A40"/>
    <w:rsid w:val="00CA4D75"/>
    <w:rsid w:val="00CB0E1B"/>
    <w:rsid w:val="00CB59EE"/>
    <w:rsid w:val="00CB63DA"/>
    <w:rsid w:val="00CC0EDF"/>
    <w:rsid w:val="00CC3AB4"/>
    <w:rsid w:val="00CC752D"/>
    <w:rsid w:val="00CC7CE2"/>
    <w:rsid w:val="00CD3C47"/>
    <w:rsid w:val="00CD4D16"/>
    <w:rsid w:val="00CF128D"/>
    <w:rsid w:val="00CF50D5"/>
    <w:rsid w:val="00CF5460"/>
    <w:rsid w:val="00CF7816"/>
    <w:rsid w:val="00D04298"/>
    <w:rsid w:val="00D058A2"/>
    <w:rsid w:val="00D07E1C"/>
    <w:rsid w:val="00D1256A"/>
    <w:rsid w:val="00D14244"/>
    <w:rsid w:val="00D2294E"/>
    <w:rsid w:val="00D26A6A"/>
    <w:rsid w:val="00D2778E"/>
    <w:rsid w:val="00D27F4F"/>
    <w:rsid w:val="00D30D16"/>
    <w:rsid w:val="00D32017"/>
    <w:rsid w:val="00D37C91"/>
    <w:rsid w:val="00D41D51"/>
    <w:rsid w:val="00D41E13"/>
    <w:rsid w:val="00D42E40"/>
    <w:rsid w:val="00D455B8"/>
    <w:rsid w:val="00D46C66"/>
    <w:rsid w:val="00D52F33"/>
    <w:rsid w:val="00D5521A"/>
    <w:rsid w:val="00D57A8F"/>
    <w:rsid w:val="00D61E37"/>
    <w:rsid w:val="00D701B3"/>
    <w:rsid w:val="00D714F1"/>
    <w:rsid w:val="00D77663"/>
    <w:rsid w:val="00D81AA7"/>
    <w:rsid w:val="00D84F0D"/>
    <w:rsid w:val="00D86D5E"/>
    <w:rsid w:val="00D87608"/>
    <w:rsid w:val="00D92F26"/>
    <w:rsid w:val="00D93EAA"/>
    <w:rsid w:val="00D9596D"/>
    <w:rsid w:val="00D963B4"/>
    <w:rsid w:val="00D97E9C"/>
    <w:rsid w:val="00DA0669"/>
    <w:rsid w:val="00DA26EA"/>
    <w:rsid w:val="00DA4ADC"/>
    <w:rsid w:val="00DA4F12"/>
    <w:rsid w:val="00DA57DE"/>
    <w:rsid w:val="00DA6F95"/>
    <w:rsid w:val="00DA73EA"/>
    <w:rsid w:val="00DB1440"/>
    <w:rsid w:val="00DB56B2"/>
    <w:rsid w:val="00DB7718"/>
    <w:rsid w:val="00DB78E6"/>
    <w:rsid w:val="00DC0739"/>
    <w:rsid w:val="00DC0A72"/>
    <w:rsid w:val="00DC2514"/>
    <w:rsid w:val="00DC4B6C"/>
    <w:rsid w:val="00DD07A3"/>
    <w:rsid w:val="00DD6752"/>
    <w:rsid w:val="00DE06B5"/>
    <w:rsid w:val="00DE4B51"/>
    <w:rsid w:val="00DE6250"/>
    <w:rsid w:val="00DE67EF"/>
    <w:rsid w:val="00DF2809"/>
    <w:rsid w:val="00E02578"/>
    <w:rsid w:val="00E10727"/>
    <w:rsid w:val="00E11792"/>
    <w:rsid w:val="00E1269B"/>
    <w:rsid w:val="00E12FFC"/>
    <w:rsid w:val="00E151A3"/>
    <w:rsid w:val="00E17BB0"/>
    <w:rsid w:val="00E215AA"/>
    <w:rsid w:val="00E2335B"/>
    <w:rsid w:val="00E2576E"/>
    <w:rsid w:val="00E303E2"/>
    <w:rsid w:val="00E33311"/>
    <w:rsid w:val="00E3762E"/>
    <w:rsid w:val="00E40BEE"/>
    <w:rsid w:val="00E40CD4"/>
    <w:rsid w:val="00E40FE2"/>
    <w:rsid w:val="00E42C26"/>
    <w:rsid w:val="00E44992"/>
    <w:rsid w:val="00E45E35"/>
    <w:rsid w:val="00E5407B"/>
    <w:rsid w:val="00E56BCB"/>
    <w:rsid w:val="00E56D09"/>
    <w:rsid w:val="00E60546"/>
    <w:rsid w:val="00E67141"/>
    <w:rsid w:val="00E7421B"/>
    <w:rsid w:val="00E74622"/>
    <w:rsid w:val="00E82939"/>
    <w:rsid w:val="00E833F2"/>
    <w:rsid w:val="00E878DF"/>
    <w:rsid w:val="00EA37D6"/>
    <w:rsid w:val="00EA5559"/>
    <w:rsid w:val="00EA7652"/>
    <w:rsid w:val="00EB2D49"/>
    <w:rsid w:val="00EB54EB"/>
    <w:rsid w:val="00EC096A"/>
    <w:rsid w:val="00ED6A77"/>
    <w:rsid w:val="00EF3B56"/>
    <w:rsid w:val="00F03E6A"/>
    <w:rsid w:val="00F0672D"/>
    <w:rsid w:val="00F10CEF"/>
    <w:rsid w:val="00F13820"/>
    <w:rsid w:val="00F13EC2"/>
    <w:rsid w:val="00F17D19"/>
    <w:rsid w:val="00F20338"/>
    <w:rsid w:val="00F20531"/>
    <w:rsid w:val="00F2225A"/>
    <w:rsid w:val="00F2719B"/>
    <w:rsid w:val="00F2723F"/>
    <w:rsid w:val="00F41618"/>
    <w:rsid w:val="00F53C23"/>
    <w:rsid w:val="00F554F9"/>
    <w:rsid w:val="00F568B5"/>
    <w:rsid w:val="00F6011B"/>
    <w:rsid w:val="00F60C18"/>
    <w:rsid w:val="00F60F34"/>
    <w:rsid w:val="00F617DD"/>
    <w:rsid w:val="00F7089A"/>
    <w:rsid w:val="00F7490D"/>
    <w:rsid w:val="00F74C0E"/>
    <w:rsid w:val="00F75025"/>
    <w:rsid w:val="00F76646"/>
    <w:rsid w:val="00F774D4"/>
    <w:rsid w:val="00F83459"/>
    <w:rsid w:val="00F877F0"/>
    <w:rsid w:val="00F87B7F"/>
    <w:rsid w:val="00F95921"/>
    <w:rsid w:val="00F96AE6"/>
    <w:rsid w:val="00FA00B7"/>
    <w:rsid w:val="00FA038F"/>
    <w:rsid w:val="00FB1271"/>
    <w:rsid w:val="00FB2E5C"/>
    <w:rsid w:val="00FB7AC2"/>
    <w:rsid w:val="00FB7E7B"/>
    <w:rsid w:val="00FC189A"/>
    <w:rsid w:val="00FC2474"/>
    <w:rsid w:val="00FC350F"/>
    <w:rsid w:val="00FD2EDD"/>
    <w:rsid w:val="00FD3DEA"/>
    <w:rsid w:val="00FD4B85"/>
    <w:rsid w:val="00FD4FCB"/>
    <w:rsid w:val="00FD5EA8"/>
    <w:rsid w:val="00FD670E"/>
    <w:rsid w:val="00FD6775"/>
    <w:rsid w:val="00FE2ADD"/>
    <w:rsid w:val="00FE46B9"/>
    <w:rsid w:val="00FE4E23"/>
    <w:rsid w:val="00FE533A"/>
    <w:rsid w:val="00FE77E8"/>
    <w:rsid w:val="00FF3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319"/>
  </w:style>
  <w:style w:type="paragraph" w:styleId="Ttulo1">
    <w:name w:val="heading 1"/>
    <w:basedOn w:val="Normal"/>
    <w:next w:val="Normal"/>
    <w:link w:val="Ttulo1Char"/>
    <w:uiPriority w:val="9"/>
    <w:qFormat/>
    <w:rsid w:val="004675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904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904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paragraph" w:styleId="PargrafodaLista">
    <w:name w:val="List Paragraph"/>
    <w:basedOn w:val="Normal"/>
    <w:uiPriority w:val="34"/>
    <w:qFormat/>
    <w:rsid w:val="00C0110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31051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626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next w:val="Normal"/>
    <w:qFormat/>
    <w:rsid w:val="00467520"/>
    <w:pPr>
      <w:numPr>
        <w:numId w:val="7"/>
      </w:numPr>
      <w:spacing w:after="120"/>
      <w:jc w:val="both"/>
    </w:pPr>
    <w:rPr>
      <w:rFonts w:ascii="Arial" w:hAnsi="Arial"/>
      <w:bCs w:val="0"/>
      <w:color w:val="000000"/>
      <w:lang w:eastAsia="pt-BR"/>
    </w:rPr>
  </w:style>
  <w:style w:type="table" w:customStyle="1" w:styleId="Tabelacomgrade1">
    <w:name w:val="Tabela com grade1"/>
    <w:basedOn w:val="Tabelanormal"/>
    <w:next w:val="Tabelacomgrade"/>
    <w:uiPriority w:val="99"/>
    <w:rsid w:val="0046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467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7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A4738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2F37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F370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F370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F370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F370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704"/>
    <w:rPr>
      <w:rFonts w:ascii="Tahoma" w:hAnsi="Tahoma" w:cs="Tahoma"/>
      <w:sz w:val="16"/>
      <w:szCs w:val="16"/>
    </w:rPr>
  </w:style>
  <w:style w:type="paragraph" w:styleId="Citao">
    <w:name w:val="Quote"/>
    <w:basedOn w:val="Normal"/>
    <w:next w:val="Normal"/>
    <w:link w:val="CitaoChar"/>
    <w:uiPriority w:val="29"/>
    <w:qFormat/>
    <w:rsid w:val="00E3762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E3762E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character" w:styleId="HiperlinkVisitado">
    <w:name w:val="FollowedHyperlink"/>
    <w:basedOn w:val="Fontepargpadro"/>
    <w:uiPriority w:val="99"/>
    <w:semiHidden/>
    <w:unhideWhenUsed/>
    <w:rsid w:val="00BA2FBE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A57E57"/>
    <w:pPr>
      <w:numPr>
        <w:numId w:val="11"/>
      </w:numPr>
    </w:pPr>
  </w:style>
  <w:style w:type="character" w:customStyle="1" w:styleId="Fontepargpadro1">
    <w:name w:val="Fonte parág. padrão1"/>
    <w:rsid w:val="00204CCE"/>
  </w:style>
  <w:style w:type="paragraph" w:styleId="Cabealho">
    <w:name w:val="header"/>
    <w:basedOn w:val="Normal"/>
    <w:link w:val="CabealhoChar"/>
    <w:unhideWhenUsed/>
    <w:rsid w:val="00575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57556A"/>
  </w:style>
  <w:style w:type="paragraph" w:styleId="Rodap">
    <w:name w:val="footer"/>
    <w:basedOn w:val="Normal"/>
    <w:link w:val="RodapChar"/>
    <w:uiPriority w:val="99"/>
    <w:unhideWhenUsed/>
    <w:rsid w:val="00575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556A"/>
  </w:style>
  <w:style w:type="character" w:styleId="Nmerodepgina">
    <w:name w:val="page number"/>
    <w:basedOn w:val="Fontepargpadro"/>
    <w:rsid w:val="0057556A"/>
  </w:style>
  <w:style w:type="paragraph" w:customStyle="1" w:styleId="Capa-cabealho">
    <w:name w:val="Capa-cabeçalho"/>
    <w:basedOn w:val="Cabealho"/>
    <w:next w:val="Normal"/>
    <w:qFormat/>
    <w:rsid w:val="00533979"/>
    <w:pPr>
      <w:jc w:val="center"/>
      <w:textAlignment w:val="baseline"/>
    </w:pPr>
    <w:rPr>
      <w:rFonts w:ascii="Times New Roman" w:eastAsia="Times New Roman" w:hAnsi="Times New Roman" w:cs="Times New Roman"/>
      <w:b/>
      <w:color w:val="00000A"/>
      <w:sz w:val="28"/>
      <w:szCs w:val="24"/>
      <w:lang w:eastAsia="pt-BR"/>
    </w:rPr>
  </w:style>
  <w:style w:type="paragraph" w:customStyle="1" w:styleId="Capa-doc">
    <w:name w:val="Capa-doc"/>
    <w:next w:val="Normal"/>
    <w:qFormat/>
    <w:rsid w:val="00533979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0904A5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0904A5"/>
    <w:pPr>
      <w:spacing w:after="100"/>
    </w:pPr>
  </w:style>
  <w:style w:type="character" w:customStyle="1" w:styleId="Ttulo2Char">
    <w:name w:val="Título 2 Char"/>
    <w:basedOn w:val="Fontepargpadro"/>
    <w:link w:val="Ttulo2"/>
    <w:uiPriority w:val="9"/>
    <w:rsid w:val="000904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0904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mrio2">
    <w:name w:val="toc 2"/>
    <w:basedOn w:val="Normal"/>
    <w:next w:val="Normal"/>
    <w:autoRedefine/>
    <w:uiPriority w:val="39"/>
    <w:unhideWhenUsed/>
    <w:rsid w:val="00517423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517423"/>
    <w:pPr>
      <w:spacing w:after="100"/>
      <w:ind w:left="440"/>
    </w:pPr>
  </w:style>
  <w:style w:type="character" w:customStyle="1" w:styleId="CabealhoChar1">
    <w:name w:val="Cabeçalho Char1"/>
    <w:semiHidden/>
    <w:rsid w:val="006A6AE9"/>
    <w:rPr>
      <w:color w:val="00000A"/>
    </w:rPr>
  </w:style>
  <w:style w:type="paragraph" w:styleId="SemEspaamento">
    <w:name w:val="No Spacing"/>
    <w:uiPriority w:val="1"/>
    <w:qFormat/>
    <w:rsid w:val="00815F21"/>
    <w:pPr>
      <w:suppressAutoHyphens/>
      <w:spacing w:after="0" w:line="240" w:lineRule="auto"/>
    </w:pPr>
    <w:rPr>
      <w:rFonts w:ascii="Calibri" w:eastAsia="Arial" w:hAnsi="Calibri" w:cs="Calibri"/>
      <w:color w:val="00000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G:\CAPACITA%25C3%2587%25C3%2583O%20PRECIFICADOR\1.Manual-%20painel%20de%20pre%25C3%25A7o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23E29-4C44-4D85-AAAE-AE9461355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945</Words>
  <Characters>5107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cro3-dutra</dc:creator>
  <cp:lastModifiedBy>cro3-tendutra</cp:lastModifiedBy>
  <cp:revision>15</cp:revision>
  <cp:lastPrinted>2020-03-13T14:14:00Z</cp:lastPrinted>
  <dcterms:created xsi:type="dcterms:W3CDTF">2020-03-11T14:00:00Z</dcterms:created>
  <dcterms:modified xsi:type="dcterms:W3CDTF">2020-03-13T14:14:00Z</dcterms:modified>
</cp:coreProperties>
</file>